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6E4DA" w14:textId="77777777" w:rsidR="00FC3011" w:rsidRPr="00F41F0A" w:rsidRDefault="00D02C73" w:rsidP="006A13ED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1F0A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к подготовке </w:t>
      </w:r>
      <w:r w:rsidR="00FC3011" w:rsidRPr="00F41F0A">
        <w:rPr>
          <w:rFonts w:ascii="Times New Roman" w:hAnsi="Times New Roman" w:cs="Times New Roman"/>
          <w:b/>
          <w:sz w:val="24"/>
          <w:szCs w:val="24"/>
        </w:rPr>
        <w:t>обучающихся 10-х классов</w:t>
      </w:r>
    </w:p>
    <w:p w14:paraId="54762914" w14:textId="77777777" w:rsidR="00D02C73" w:rsidRPr="00F41F0A" w:rsidRDefault="00D02C73" w:rsidP="00FC30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0A">
        <w:rPr>
          <w:rFonts w:ascii="Times New Roman" w:hAnsi="Times New Roman" w:cs="Times New Roman"/>
          <w:b/>
          <w:sz w:val="24"/>
          <w:szCs w:val="24"/>
        </w:rPr>
        <w:t>к сочинению по литературе 4 мая 2022 года</w:t>
      </w:r>
    </w:p>
    <w:p w14:paraId="5412D2B6" w14:textId="77777777" w:rsidR="00FC3011" w:rsidRPr="00F41F0A" w:rsidRDefault="00FC3011" w:rsidP="00FC30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A5FEA" w14:textId="77777777" w:rsidR="00D02C73" w:rsidRPr="00F41F0A" w:rsidRDefault="00D02C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Развитие речевой, коммуникативной компетенции стало одним из приоритетов Федерального государственного образовательного стандарта основного общего образования. К метапредметным результатам освоения основной образовательной программы основного общего образования относятся «умение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речью». Подготовка школьников к сочинению как самостоятельной форме экзамена становится одним из приоритетных направлений деятельности учителя словесности. Важной частью итоговой аттестации выпускника является написание сочинения. В Санкт-Петербургских образовательных учреждениях традиционно итоги года по учебному предмету литература подводятся в форме написания сочинения. </w:t>
      </w:r>
    </w:p>
    <w:p w14:paraId="01AE7F02" w14:textId="77777777" w:rsidR="00D02C73" w:rsidRPr="00F41F0A" w:rsidRDefault="00D02C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В 11 классе обучающимся предстоит в декабре 2022 года написать итоговое сочинение, которое станет допуском к ЕГЭ. Сочинение, проводимое в конце учебного года в 10 классе, может стать одни из способов подготовки к этому испытанию, важным этапом осмысления изученного, подведением итогов обучения в 5-10 классах. Можно сказать, что сочинение в 10-х </w:t>
      </w:r>
      <w:proofErr w:type="gramStart"/>
      <w:r w:rsidRPr="00F41F0A">
        <w:rPr>
          <w:rFonts w:ascii="Times New Roman" w:hAnsi="Times New Roman" w:cs="Times New Roman"/>
          <w:sz w:val="24"/>
          <w:szCs w:val="24"/>
        </w:rPr>
        <w:t>классах  и</w:t>
      </w:r>
      <w:proofErr w:type="gramEnd"/>
      <w:r w:rsidRPr="00F41F0A">
        <w:rPr>
          <w:rFonts w:ascii="Times New Roman" w:hAnsi="Times New Roman" w:cs="Times New Roman"/>
          <w:sz w:val="24"/>
          <w:szCs w:val="24"/>
        </w:rPr>
        <w:t xml:space="preserve"> введено с целью повторения программы по литературе, выявления у обучающихся умения мыслить, анализировать и доказывать свою позицию по предложенным темам, обращаясь к  самостоятельно выбранным произведениям отечественной и мировой литературы. Данное сочинение, с одной стороны, носит надпредметный характер, то есть нацелено на проверку общих речевых компетенций обучающихся, выявление уровня их речевой культуры, оценку умения учащихся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14:paraId="1E4B31E4" w14:textId="75178652" w:rsidR="00D02C73" w:rsidRPr="00F41F0A" w:rsidRDefault="00D02C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Темы сочинений </w:t>
      </w:r>
      <w:r w:rsidR="007A73B7" w:rsidRPr="00F41F0A">
        <w:rPr>
          <w:rFonts w:ascii="Times New Roman" w:hAnsi="Times New Roman" w:cs="Times New Roman"/>
          <w:sz w:val="24"/>
          <w:szCs w:val="24"/>
        </w:rPr>
        <w:t>04 мая</w:t>
      </w:r>
      <w:r w:rsidRPr="00F41F0A">
        <w:rPr>
          <w:rFonts w:ascii="Times New Roman" w:hAnsi="Times New Roman" w:cs="Times New Roman"/>
          <w:sz w:val="24"/>
          <w:szCs w:val="24"/>
        </w:rPr>
        <w:t xml:space="preserve"> будут соответствовать пяти тематическим направлениям итогов</w:t>
      </w:r>
      <w:r w:rsidR="00A63248" w:rsidRPr="00F41F0A">
        <w:rPr>
          <w:rFonts w:ascii="Times New Roman" w:hAnsi="Times New Roman" w:cs="Times New Roman"/>
          <w:sz w:val="24"/>
          <w:szCs w:val="24"/>
        </w:rPr>
        <w:t>ых</w:t>
      </w:r>
      <w:r w:rsidRPr="00F41F0A">
        <w:rPr>
          <w:rFonts w:ascii="Times New Roman" w:hAnsi="Times New Roman" w:cs="Times New Roman"/>
          <w:sz w:val="24"/>
          <w:szCs w:val="24"/>
        </w:rPr>
        <w:t xml:space="preserve"> сочинени</w:t>
      </w:r>
      <w:r w:rsidR="00A63248" w:rsidRPr="00F41F0A">
        <w:rPr>
          <w:rFonts w:ascii="Times New Roman" w:hAnsi="Times New Roman" w:cs="Times New Roman"/>
          <w:sz w:val="24"/>
          <w:szCs w:val="24"/>
        </w:rPr>
        <w:t>й</w:t>
      </w:r>
      <w:r w:rsidRPr="00F41F0A">
        <w:rPr>
          <w:rFonts w:ascii="Times New Roman" w:hAnsi="Times New Roman" w:cs="Times New Roman"/>
          <w:sz w:val="24"/>
          <w:szCs w:val="24"/>
        </w:rPr>
        <w:t xml:space="preserve">, проводившихся в разные годы. Тематические направления следующего учебного года будут известны только в его начале, они будут отличаться от тем, предложенных в 2021-2022 учебном году, поэтому </w:t>
      </w:r>
      <w:r w:rsidR="00A63248" w:rsidRPr="00F41F0A">
        <w:rPr>
          <w:rFonts w:ascii="Times New Roman" w:hAnsi="Times New Roman" w:cs="Times New Roman"/>
          <w:sz w:val="24"/>
          <w:szCs w:val="24"/>
        </w:rPr>
        <w:t>для сочинения в 10-х классах и выбраны направления из разных лет; их выбор был обусловлен содержательным аспектом: темы сочинений действительно должны быть подтверждены содержанием и проблематикой произведений, изучаемых в рамках школьной программ</w:t>
      </w:r>
      <w:r w:rsidR="007A73B7" w:rsidRPr="00F41F0A">
        <w:rPr>
          <w:rFonts w:ascii="Times New Roman" w:hAnsi="Times New Roman" w:cs="Times New Roman"/>
          <w:sz w:val="24"/>
          <w:szCs w:val="24"/>
        </w:rPr>
        <w:t>ы</w:t>
      </w:r>
      <w:r w:rsidR="00A63248" w:rsidRPr="00F41F0A">
        <w:rPr>
          <w:rFonts w:ascii="Times New Roman" w:hAnsi="Times New Roman" w:cs="Times New Roman"/>
          <w:sz w:val="24"/>
          <w:szCs w:val="24"/>
        </w:rPr>
        <w:t xml:space="preserve"> в 5-х </w:t>
      </w:r>
      <w:r w:rsidR="007A73B7" w:rsidRPr="00F41F0A">
        <w:rPr>
          <w:rFonts w:ascii="Times New Roman" w:hAnsi="Times New Roman" w:cs="Times New Roman"/>
          <w:sz w:val="24"/>
          <w:szCs w:val="24"/>
        </w:rPr>
        <w:t xml:space="preserve">– </w:t>
      </w:r>
      <w:r w:rsidR="00A63248" w:rsidRPr="00F41F0A">
        <w:rPr>
          <w:rFonts w:ascii="Times New Roman" w:hAnsi="Times New Roman" w:cs="Times New Roman"/>
          <w:sz w:val="24"/>
          <w:szCs w:val="24"/>
        </w:rPr>
        <w:t xml:space="preserve">10-х </w:t>
      </w:r>
      <w:r w:rsidR="00A63248" w:rsidRPr="00F41F0A">
        <w:rPr>
          <w:rFonts w:ascii="Times New Roman" w:hAnsi="Times New Roman" w:cs="Times New Roman"/>
          <w:sz w:val="24"/>
          <w:szCs w:val="24"/>
        </w:rPr>
        <w:lastRenderedPageBreak/>
        <w:t>классах, что должно облегчить учащимся выбор произведения для аргументации собственных рассуждений.</w:t>
      </w:r>
    </w:p>
    <w:p w14:paraId="45C5BA38" w14:textId="77777777" w:rsidR="00D02C73" w:rsidRPr="00F41F0A" w:rsidRDefault="00D02C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85BE46" w14:textId="1E722A4E" w:rsidR="00A63248" w:rsidRPr="00F41F0A" w:rsidRDefault="00D02C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 </w:t>
      </w:r>
      <w:r w:rsidR="00FC3011" w:rsidRPr="00F41F0A">
        <w:rPr>
          <w:rFonts w:ascii="Times New Roman" w:hAnsi="Times New Roman" w:cs="Times New Roman"/>
          <w:sz w:val="24"/>
          <w:szCs w:val="24"/>
        </w:rPr>
        <w:t>Пять</w:t>
      </w:r>
      <w:r w:rsidRPr="00F41F0A">
        <w:rPr>
          <w:rFonts w:ascii="Times New Roman" w:hAnsi="Times New Roman" w:cs="Times New Roman"/>
          <w:sz w:val="24"/>
          <w:szCs w:val="24"/>
        </w:rPr>
        <w:t xml:space="preserve"> </w:t>
      </w:r>
      <w:r w:rsidR="00FC3011" w:rsidRPr="00F41F0A">
        <w:rPr>
          <w:rFonts w:ascii="Times New Roman" w:hAnsi="Times New Roman" w:cs="Times New Roman"/>
          <w:sz w:val="24"/>
          <w:szCs w:val="24"/>
        </w:rPr>
        <w:t>формулировок</w:t>
      </w:r>
      <w:r w:rsidRPr="00F41F0A">
        <w:rPr>
          <w:rFonts w:ascii="Times New Roman" w:hAnsi="Times New Roman" w:cs="Times New Roman"/>
          <w:sz w:val="24"/>
          <w:szCs w:val="24"/>
        </w:rPr>
        <w:t xml:space="preserve"> направлений</w:t>
      </w:r>
      <w:r w:rsidR="00A63248" w:rsidRPr="00F41F0A">
        <w:rPr>
          <w:rFonts w:ascii="Times New Roman" w:hAnsi="Times New Roman" w:cs="Times New Roman"/>
          <w:sz w:val="24"/>
          <w:szCs w:val="24"/>
        </w:rPr>
        <w:t>, в рамках которых будут предложены темы:</w:t>
      </w:r>
    </w:p>
    <w:p w14:paraId="1EE16BA8" w14:textId="77777777" w:rsidR="00635273" w:rsidRPr="00F41F0A" w:rsidRDefault="006352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>1. «Забвению не подлежит» (выдающиеся события русской истории, научной и культурной жизни).</w:t>
      </w:r>
    </w:p>
    <w:p w14:paraId="48EBD8E8" w14:textId="77777777" w:rsidR="00635273" w:rsidRPr="00F41F0A" w:rsidRDefault="006352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>2. «Он и она» (любовь в жизни мужчины и женщины);</w:t>
      </w:r>
    </w:p>
    <w:p w14:paraId="1AED240F" w14:textId="77777777" w:rsidR="00635273" w:rsidRPr="00F41F0A" w:rsidRDefault="006352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1F0A">
        <w:rPr>
          <w:rFonts w:ascii="Times New Roman" w:hAnsi="Times New Roman" w:cs="Times New Roman"/>
          <w:sz w:val="24"/>
          <w:szCs w:val="24"/>
        </w:rPr>
        <w:t>3. «Преступление и наказание – вечная тема» (острые нравственные проблемы, с которыми сталкивается человек в жизни);</w:t>
      </w:r>
    </w:p>
    <w:p w14:paraId="168D1CE2" w14:textId="77777777" w:rsidR="00635273" w:rsidRPr="00F41F0A" w:rsidRDefault="006352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>4. «Доброта и жестокость» (отношение человека к человеку, человека к окружающему миру)</w:t>
      </w:r>
      <w:r w:rsidR="00FC3011" w:rsidRPr="00F41F0A">
        <w:rPr>
          <w:rFonts w:ascii="Times New Roman" w:hAnsi="Times New Roman" w:cs="Times New Roman"/>
          <w:sz w:val="24"/>
          <w:szCs w:val="24"/>
        </w:rPr>
        <w:t>;</w:t>
      </w:r>
    </w:p>
    <w:p w14:paraId="3E99BDE1" w14:textId="77777777" w:rsidR="00635273" w:rsidRPr="00F41F0A" w:rsidRDefault="006352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>5. «Искусство и ремесло» (роль искусства, литературы как искусства слова в жизни человека, роль созидательного труда).</w:t>
      </w:r>
    </w:p>
    <w:p w14:paraId="2B1627EC" w14:textId="77777777" w:rsidR="00635273" w:rsidRPr="00F41F0A" w:rsidRDefault="006352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Каждое из направлений ориентировано на проблемы, неоднократно поставленные как в произведениях школьной программы, так и в произведениях, которые могут быть выбраны для самостоятельного чтения, что даёт основу для полноценного раскрытия </w:t>
      </w:r>
      <w:proofErr w:type="gramStart"/>
      <w:r w:rsidRPr="00F41F0A">
        <w:rPr>
          <w:rFonts w:ascii="Times New Roman" w:hAnsi="Times New Roman" w:cs="Times New Roman"/>
          <w:sz w:val="24"/>
          <w:szCs w:val="24"/>
        </w:rPr>
        <w:t>темы  и</w:t>
      </w:r>
      <w:proofErr w:type="gramEnd"/>
      <w:r w:rsidRPr="00F41F0A">
        <w:rPr>
          <w:rFonts w:ascii="Times New Roman" w:hAnsi="Times New Roman" w:cs="Times New Roman"/>
          <w:sz w:val="24"/>
          <w:szCs w:val="24"/>
        </w:rPr>
        <w:t xml:space="preserve"> расширяет возможности  обучающихся в выборе литературного материала для построения аргументации.</w:t>
      </w:r>
    </w:p>
    <w:p w14:paraId="0C0651A5" w14:textId="77777777" w:rsidR="00635273" w:rsidRPr="00F41F0A" w:rsidRDefault="00D02C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</w:t>
      </w:r>
    </w:p>
    <w:p w14:paraId="6976D04D" w14:textId="77777777" w:rsidR="00635273" w:rsidRPr="00F41F0A" w:rsidRDefault="00D02C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 Экзаменационный комплект, который будет предложен экзаменующимся, включает 5 тем сочинений (по одной теме от каждого открытого тематического направления). Требуется создать письменное высказывание на предложенную в рамках опреде</w:t>
      </w:r>
      <w:r w:rsidR="00635273" w:rsidRPr="00F41F0A">
        <w:rPr>
          <w:rFonts w:ascii="Times New Roman" w:hAnsi="Times New Roman" w:cs="Times New Roman"/>
          <w:sz w:val="24"/>
          <w:szCs w:val="24"/>
        </w:rPr>
        <w:t>л</w:t>
      </w:r>
      <w:r w:rsidRPr="00F41F0A">
        <w:rPr>
          <w:rFonts w:ascii="Times New Roman" w:hAnsi="Times New Roman" w:cs="Times New Roman"/>
          <w:sz w:val="24"/>
          <w:szCs w:val="24"/>
        </w:rPr>
        <w:t xml:space="preserve">енного направления тему с привлечением литературного материала и опорой на текст одного-двух (или более) литературных произведений. Наиболее распространенный путь привлечения литературного материала – </w:t>
      </w:r>
      <w:r w:rsidR="00635273" w:rsidRPr="00F41F0A">
        <w:rPr>
          <w:rFonts w:ascii="Times New Roman" w:hAnsi="Times New Roman" w:cs="Times New Roman"/>
          <w:sz w:val="24"/>
          <w:szCs w:val="24"/>
        </w:rPr>
        <w:t xml:space="preserve">обращение к позиции автора по той или иной проблеме, как ее понимает учащийся с доказательством собственной интерпретации через </w:t>
      </w:r>
      <w:r w:rsidRPr="00F41F0A">
        <w:rPr>
          <w:rFonts w:ascii="Times New Roman" w:hAnsi="Times New Roman" w:cs="Times New Roman"/>
          <w:sz w:val="24"/>
          <w:szCs w:val="24"/>
        </w:rPr>
        <w:t xml:space="preserve">смысловой анализ текста, </w:t>
      </w:r>
      <w:r w:rsidR="00635273" w:rsidRPr="00F41F0A">
        <w:rPr>
          <w:rFonts w:ascii="Times New Roman" w:hAnsi="Times New Roman" w:cs="Times New Roman"/>
          <w:sz w:val="24"/>
          <w:szCs w:val="24"/>
        </w:rPr>
        <w:t>его</w:t>
      </w:r>
      <w:r w:rsidRPr="00F41F0A">
        <w:rPr>
          <w:rFonts w:ascii="Times New Roman" w:hAnsi="Times New Roman" w:cs="Times New Roman"/>
          <w:sz w:val="24"/>
          <w:szCs w:val="24"/>
        </w:rPr>
        <w:t xml:space="preserve"> сюжета и литературных характеров, сопоставления и противопоставления персонажей, </w:t>
      </w:r>
      <w:r w:rsidR="00635273" w:rsidRPr="00F41F0A">
        <w:rPr>
          <w:rFonts w:ascii="Times New Roman" w:hAnsi="Times New Roman" w:cs="Times New Roman"/>
          <w:sz w:val="24"/>
          <w:szCs w:val="24"/>
        </w:rPr>
        <w:t>осмысления</w:t>
      </w:r>
      <w:r w:rsidRPr="00F41F0A">
        <w:rPr>
          <w:rFonts w:ascii="Times New Roman" w:hAnsi="Times New Roman" w:cs="Times New Roman"/>
          <w:sz w:val="24"/>
          <w:szCs w:val="24"/>
        </w:rPr>
        <w:t xml:space="preserve"> конфликтов, </w:t>
      </w:r>
      <w:r w:rsidR="00635273" w:rsidRPr="00F41F0A">
        <w:rPr>
          <w:rFonts w:ascii="Times New Roman" w:hAnsi="Times New Roman" w:cs="Times New Roman"/>
          <w:sz w:val="24"/>
          <w:szCs w:val="24"/>
        </w:rPr>
        <w:t>художественного своеобразия</w:t>
      </w:r>
      <w:r w:rsidRPr="00F41F0A">
        <w:rPr>
          <w:rFonts w:ascii="Times New Roman" w:hAnsi="Times New Roman" w:cs="Times New Roman"/>
          <w:sz w:val="24"/>
          <w:szCs w:val="24"/>
        </w:rPr>
        <w:t>.</w:t>
      </w:r>
    </w:p>
    <w:p w14:paraId="0E21FE01" w14:textId="093E1A54" w:rsidR="00635273" w:rsidRPr="00F41F0A" w:rsidRDefault="00D02C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 Рекомендуемый объём сочинения – 350 слов. Если в сочинении менее 250 слов (в подсчёт включаются все слова, в том числе служебные), то ставится </w:t>
      </w:r>
      <w:r w:rsidR="007A73B7" w:rsidRPr="00F41F0A">
        <w:rPr>
          <w:rFonts w:ascii="Times New Roman" w:hAnsi="Times New Roman" w:cs="Times New Roman"/>
          <w:sz w:val="24"/>
          <w:szCs w:val="24"/>
        </w:rPr>
        <w:t>оценка «неудовлетворительно»</w:t>
      </w:r>
      <w:r w:rsidRPr="00F41F0A">
        <w:rPr>
          <w:rFonts w:ascii="Times New Roman" w:hAnsi="Times New Roman" w:cs="Times New Roman"/>
          <w:sz w:val="24"/>
          <w:szCs w:val="24"/>
        </w:rPr>
        <w:t xml:space="preserve">. Максимальное количество слов не устанавливается. Время написания сочинения – 4 часа. Десятиклассникам разрешается на экзамене пользоваться </w:t>
      </w:r>
      <w:r w:rsidRPr="00F41F0A">
        <w:rPr>
          <w:rFonts w:ascii="Times New Roman" w:hAnsi="Times New Roman" w:cs="Times New Roman"/>
          <w:sz w:val="24"/>
          <w:szCs w:val="24"/>
        </w:rPr>
        <w:lastRenderedPageBreak/>
        <w:t xml:space="preserve">орфографическим словарём и текстами литературных произведений, который выдадут в аудитории. </w:t>
      </w:r>
    </w:p>
    <w:p w14:paraId="491A32A5" w14:textId="2E84BB65" w:rsidR="004170BA" w:rsidRPr="00F41F0A" w:rsidRDefault="00D02C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Темы сочинений объявят выпускникам в день написания сочинения в 9.45 (за 15 минут до начала работы). В это же время темы будут опубликованы на сайте СПб ЦОКОиИТ (www.monitoring.rcokoit.ru). </w:t>
      </w:r>
    </w:p>
    <w:p w14:paraId="0D15CC52" w14:textId="77777777" w:rsidR="00635273" w:rsidRPr="00F41F0A" w:rsidRDefault="00D02C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 Работа выполняется чёрной гелевой, капиллярной или перьевой ручкой. Сочинение должно быть проверено в течение семи календарных дней Сочинение оценивается по пяти критериям: </w:t>
      </w:r>
    </w:p>
    <w:p w14:paraId="184C1A3E" w14:textId="77777777" w:rsidR="00635273" w:rsidRPr="00F41F0A" w:rsidRDefault="00D02C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соответствие теме; </w:t>
      </w:r>
    </w:p>
    <w:p w14:paraId="3A9775B2" w14:textId="77777777" w:rsidR="00635273" w:rsidRPr="00F41F0A" w:rsidRDefault="00D02C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аргументация, привлечение литературного материала; </w:t>
      </w:r>
    </w:p>
    <w:p w14:paraId="5F8AF7D7" w14:textId="77777777" w:rsidR="00635273" w:rsidRPr="00F41F0A" w:rsidRDefault="00D02C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композиция; </w:t>
      </w:r>
    </w:p>
    <w:p w14:paraId="7152EC90" w14:textId="77777777" w:rsidR="00635273" w:rsidRPr="00F41F0A" w:rsidRDefault="00D02C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качество речи; </w:t>
      </w:r>
    </w:p>
    <w:p w14:paraId="154A3B03" w14:textId="21255E2E" w:rsidR="00635273" w:rsidRPr="00F41F0A" w:rsidRDefault="00D02C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>• грамотность. (см. Подробнее Критерии оценивания единого городского сочинения 10 класса, размещенные на странице кафедры филологического образования на сайте СПб АППО) Проверяют сочинения комиссии образовательных организаций</w:t>
      </w:r>
      <w:r w:rsidR="007A73B7" w:rsidRPr="00F41F0A">
        <w:rPr>
          <w:rFonts w:ascii="Times New Roman" w:hAnsi="Times New Roman" w:cs="Times New Roman"/>
          <w:sz w:val="24"/>
          <w:szCs w:val="24"/>
        </w:rPr>
        <w:t>.</w:t>
      </w:r>
      <w:r w:rsidRPr="00F41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6AEBD" w14:textId="77777777" w:rsidR="00635273" w:rsidRPr="00F41F0A" w:rsidRDefault="00D02C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 Подробно все вопросы организации и проведения итогового сочинения 10 класса отражены в Положении, размещенном на странице кафедры филологического образования на сайте СПб АППО. </w:t>
      </w:r>
    </w:p>
    <w:p w14:paraId="702A81E4" w14:textId="77777777" w:rsidR="00635273" w:rsidRPr="00F41F0A" w:rsidRDefault="00635273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C603FC" w14:textId="77777777" w:rsidR="007B35BA" w:rsidRPr="00F41F0A" w:rsidRDefault="004170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0A">
        <w:rPr>
          <w:rFonts w:ascii="Times New Roman" w:hAnsi="Times New Roman" w:cs="Times New Roman"/>
          <w:b/>
          <w:sz w:val="24"/>
          <w:szCs w:val="24"/>
        </w:rPr>
        <w:t>2.</w:t>
      </w:r>
      <w:r w:rsidR="007B35BA" w:rsidRPr="00F41F0A">
        <w:rPr>
          <w:rFonts w:ascii="Times New Roman" w:hAnsi="Times New Roman" w:cs="Times New Roman"/>
          <w:b/>
          <w:sz w:val="24"/>
          <w:szCs w:val="24"/>
        </w:rPr>
        <w:t xml:space="preserve">Рекомендуемые </w:t>
      </w:r>
      <w:r w:rsidRPr="00F41F0A">
        <w:rPr>
          <w:rFonts w:ascii="Times New Roman" w:hAnsi="Times New Roman" w:cs="Times New Roman"/>
          <w:b/>
          <w:sz w:val="24"/>
          <w:szCs w:val="24"/>
        </w:rPr>
        <w:t>приёмы</w:t>
      </w:r>
      <w:r w:rsidR="007B35BA" w:rsidRPr="00F41F0A">
        <w:rPr>
          <w:rFonts w:ascii="Times New Roman" w:hAnsi="Times New Roman" w:cs="Times New Roman"/>
          <w:b/>
          <w:sz w:val="24"/>
          <w:szCs w:val="24"/>
        </w:rPr>
        <w:t xml:space="preserve"> подготовки к итоговому сочинению в 10-х и 11-х классах </w:t>
      </w:r>
    </w:p>
    <w:p w14:paraId="2C93B3A3" w14:textId="77777777" w:rsidR="007B35BA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При подготовке итогового сочинения учителя-предметники призваны обобщить уже имеющийся опыт по проблеме, а также стимулировать исследовательскую, умственную деятельность обучаемых в целях создания условий для выявления, развития и поддержки учеников в различных видах творческой деятельности. Методическими объединениями учителей русского языка и литературы может быть определена последовательность и стратегия мероприятий, способствующих оптимизации подготовки к итоговому сочинению по литературе. Среди мероприятий, обеспечивающих лучший результат, могут быть предложены следующие этапы подготовительных действий: </w:t>
      </w:r>
    </w:p>
    <w:p w14:paraId="395F4CEE" w14:textId="77777777" w:rsidR="007B35BA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определение проблемных зон в создании связных текстов сочинений; </w:t>
      </w:r>
    </w:p>
    <w:p w14:paraId="181722B3" w14:textId="77777777" w:rsidR="007B35BA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повторение и закрепление знаний, обеспечивающих применение навыков, уточнение алгоритмов, терминов, приёмов, необходимых для создания связного текста; </w:t>
      </w:r>
    </w:p>
    <w:p w14:paraId="4A9AF781" w14:textId="5BAF4076" w:rsidR="007B35BA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>• подготовка, отбор материала с целью повторения курса литературы, изученной в 5-10 классах, с ориентацией на предложенные 5</w:t>
      </w:r>
      <w:r w:rsidR="0058088A" w:rsidRPr="00F41F0A">
        <w:rPr>
          <w:rFonts w:ascii="Times New Roman" w:hAnsi="Times New Roman" w:cs="Times New Roman"/>
          <w:sz w:val="24"/>
          <w:szCs w:val="24"/>
        </w:rPr>
        <w:t xml:space="preserve"> тематических</w:t>
      </w:r>
      <w:r w:rsidRPr="00F41F0A">
        <w:rPr>
          <w:rFonts w:ascii="Times New Roman" w:hAnsi="Times New Roman" w:cs="Times New Roman"/>
          <w:sz w:val="24"/>
          <w:szCs w:val="24"/>
        </w:rPr>
        <w:t xml:space="preserve"> направлений сочинения;</w:t>
      </w:r>
    </w:p>
    <w:p w14:paraId="3615FED5" w14:textId="77777777" w:rsidR="007B35BA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lastRenderedPageBreak/>
        <w:t xml:space="preserve"> • тренинговая отработка, осмысление, анализ каждого из 5 открытых направлений (тем) итогового сочинения; </w:t>
      </w:r>
    </w:p>
    <w:p w14:paraId="04DE0B99" w14:textId="77777777" w:rsidR="007B35BA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создание тематических словарей к каждому из направлений; </w:t>
      </w:r>
    </w:p>
    <w:p w14:paraId="556F945E" w14:textId="77777777" w:rsidR="007B35BA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подбор, толкование цитатного материала; </w:t>
      </w:r>
    </w:p>
    <w:p w14:paraId="349BC54C" w14:textId="77777777" w:rsidR="007B35BA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проведение пробных сочинений; </w:t>
      </w:r>
    </w:p>
    <w:p w14:paraId="56ECC4B5" w14:textId="77777777" w:rsidR="007B35BA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проверка экспертной комиссией МО пробных сочинений; </w:t>
      </w:r>
    </w:p>
    <w:p w14:paraId="54433443" w14:textId="77777777" w:rsidR="007B35BA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анализ результатов; </w:t>
      </w:r>
    </w:p>
    <w:p w14:paraId="3138C662" w14:textId="77777777" w:rsidR="007B35BA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корректировка проблемных зон, составление алгоритма действий в момент написания итогового сочинения. </w:t>
      </w:r>
    </w:p>
    <w:p w14:paraId="6A1F617C" w14:textId="1C7AD08D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Процесс подготовки к сочинению может иметь проектный характер, полезно стимулировать обмен опытом среди учащихся в соцсети. Тогда после этапа диагностики, анализа её результатов может следовать определение задач (общих и индивидуальных), выбор стратегии, определение групповой ответственности, способов презентации и отчёта о проделанной работе и её результатах. В качестве результата проектной деятельности может быть создан и презентован электронный сборник по направлениям с разработанными тренировочными материалами и сочинениями обучающихся. В качестве подготовки к итоговому сочинению возможно проведение </w:t>
      </w:r>
      <w:proofErr w:type="gramStart"/>
      <w:r w:rsidRPr="00F41F0A">
        <w:rPr>
          <w:rFonts w:ascii="Times New Roman" w:hAnsi="Times New Roman" w:cs="Times New Roman"/>
          <w:sz w:val="24"/>
          <w:szCs w:val="24"/>
        </w:rPr>
        <w:t>сочинения  в</w:t>
      </w:r>
      <w:proofErr w:type="gramEnd"/>
      <w:r w:rsidRPr="00F41F0A">
        <w:rPr>
          <w:rFonts w:ascii="Times New Roman" w:hAnsi="Times New Roman" w:cs="Times New Roman"/>
          <w:sz w:val="24"/>
          <w:szCs w:val="24"/>
        </w:rPr>
        <w:t xml:space="preserve"> формате итогового сочинения с последующей проверкой по критериям, предложенным ФИПИ (сочинение в 10-х классах проверяется по критериям, разработанным на основе кри</w:t>
      </w:r>
      <w:r w:rsidR="00FC3011" w:rsidRPr="00F41F0A">
        <w:rPr>
          <w:rFonts w:ascii="Times New Roman" w:hAnsi="Times New Roman" w:cs="Times New Roman"/>
          <w:sz w:val="24"/>
          <w:szCs w:val="24"/>
        </w:rPr>
        <w:t>те</w:t>
      </w:r>
      <w:r w:rsidRPr="00F41F0A">
        <w:rPr>
          <w:rFonts w:ascii="Times New Roman" w:hAnsi="Times New Roman" w:cs="Times New Roman"/>
          <w:sz w:val="24"/>
          <w:szCs w:val="24"/>
        </w:rPr>
        <w:t xml:space="preserve">риев ФИПИ, но скорректированных в соответствии с программой 10-х классов). Кроме создания текста самого сочинения в условиях, приближенных к экзаменационным, полезно предложить учащимся несколько вопросов или тестов для самодиагностики, мотивирующих их к устранению выявленных ими самими недостатков. </w:t>
      </w:r>
    </w:p>
    <w:p w14:paraId="50EBC19D" w14:textId="77777777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Предложим вариант таких вопросов. При написании сочинения сумели ли вы ответить на вопросы: </w:t>
      </w:r>
    </w:p>
    <w:p w14:paraId="7F6F8FA1" w14:textId="77777777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 </w:t>
      </w:r>
      <w:r w:rsidR="00FC3011" w:rsidRPr="00F41F0A">
        <w:rPr>
          <w:rFonts w:ascii="Times New Roman" w:hAnsi="Times New Roman" w:cs="Times New Roman"/>
          <w:sz w:val="24"/>
          <w:szCs w:val="24"/>
        </w:rPr>
        <w:t>С</w:t>
      </w:r>
      <w:r w:rsidRPr="00F41F0A">
        <w:rPr>
          <w:rFonts w:ascii="Times New Roman" w:hAnsi="Times New Roman" w:cs="Times New Roman"/>
          <w:sz w:val="24"/>
          <w:szCs w:val="24"/>
        </w:rPr>
        <w:t>формулирован тезис</w:t>
      </w:r>
      <w:r w:rsidR="00FC3011" w:rsidRPr="00F41F0A">
        <w:rPr>
          <w:rFonts w:ascii="Times New Roman" w:hAnsi="Times New Roman" w:cs="Times New Roman"/>
          <w:sz w:val="24"/>
          <w:szCs w:val="24"/>
        </w:rPr>
        <w:t xml:space="preserve"> ли тезис, требующий доказательства</w:t>
      </w:r>
      <w:r w:rsidRPr="00F41F0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5E60D65" w14:textId="77777777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 Какие аргументы приведены? </w:t>
      </w:r>
      <w:r w:rsidR="00FC3011" w:rsidRPr="00F41F0A">
        <w:rPr>
          <w:rFonts w:ascii="Times New Roman" w:hAnsi="Times New Roman" w:cs="Times New Roman"/>
          <w:sz w:val="24"/>
          <w:szCs w:val="24"/>
        </w:rPr>
        <w:t>Соответствуют ли они содержанию тезиса и теме сочинения?</w:t>
      </w:r>
    </w:p>
    <w:p w14:paraId="159CC9EA" w14:textId="77777777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 Какой комментарий </w:t>
      </w:r>
      <w:r w:rsidR="00FC3011" w:rsidRPr="00F41F0A">
        <w:rPr>
          <w:rFonts w:ascii="Times New Roman" w:hAnsi="Times New Roman" w:cs="Times New Roman"/>
          <w:sz w:val="24"/>
          <w:szCs w:val="24"/>
        </w:rPr>
        <w:t xml:space="preserve">приведенного произведения </w:t>
      </w:r>
      <w:r w:rsidRPr="00F41F0A">
        <w:rPr>
          <w:rFonts w:ascii="Times New Roman" w:hAnsi="Times New Roman" w:cs="Times New Roman"/>
          <w:sz w:val="24"/>
          <w:szCs w:val="24"/>
        </w:rPr>
        <w:t>способствует обоснованию аргументов?</w:t>
      </w:r>
    </w:p>
    <w:p w14:paraId="3AFAD0FA" w14:textId="77777777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 Какова основная мысль созданного </w:t>
      </w:r>
      <w:r w:rsidR="00FC3011" w:rsidRPr="00F41F0A">
        <w:rPr>
          <w:rFonts w:ascii="Times New Roman" w:hAnsi="Times New Roman" w:cs="Times New Roman"/>
          <w:sz w:val="24"/>
          <w:szCs w:val="24"/>
        </w:rPr>
        <w:t>мною</w:t>
      </w:r>
      <w:r w:rsidRPr="00F41F0A">
        <w:rPr>
          <w:rFonts w:ascii="Times New Roman" w:hAnsi="Times New Roman" w:cs="Times New Roman"/>
          <w:sz w:val="24"/>
          <w:szCs w:val="24"/>
        </w:rPr>
        <w:t xml:space="preserve"> текста? </w:t>
      </w:r>
    </w:p>
    <w:p w14:paraId="432FDEC9" w14:textId="77777777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Каковы основные особенности стиля? </w:t>
      </w:r>
      <w:r w:rsidR="00FC3011" w:rsidRPr="00F41F0A">
        <w:rPr>
          <w:rFonts w:ascii="Times New Roman" w:hAnsi="Times New Roman" w:cs="Times New Roman"/>
          <w:sz w:val="24"/>
          <w:szCs w:val="24"/>
        </w:rPr>
        <w:t>Есть ли анализ текста или в сочинении представлен только его пересказ?</w:t>
      </w:r>
    </w:p>
    <w:p w14:paraId="1E82A84D" w14:textId="77777777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C3011" w:rsidRPr="00F41F0A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F41F0A">
        <w:rPr>
          <w:rFonts w:ascii="Times New Roman" w:hAnsi="Times New Roman" w:cs="Times New Roman"/>
          <w:sz w:val="24"/>
          <w:szCs w:val="24"/>
        </w:rPr>
        <w:t xml:space="preserve">рекомендовать обучающимся </w:t>
      </w:r>
      <w:r w:rsidR="00FC3011" w:rsidRPr="00F41F0A">
        <w:rPr>
          <w:rFonts w:ascii="Times New Roman" w:hAnsi="Times New Roman" w:cs="Times New Roman"/>
          <w:sz w:val="24"/>
          <w:szCs w:val="24"/>
        </w:rPr>
        <w:t xml:space="preserve">на основании самодиагностики </w:t>
      </w:r>
      <w:r w:rsidRPr="00F41F0A">
        <w:rPr>
          <w:rFonts w:ascii="Times New Roman" w:hAnsi="Times New Roman" w:cs="Times New Roman"/>
          <w:sz w:val="24"/>
          <w:szCs w:val="24"/>
        </w:rPr>
        <w:t xml:space="preserve">сформулировать задачи, которые прежде всего нужно осуществить для успешного достижения цели – написания сочинения. </w:t>
      </w:r>
    </w:p>
    <w:p w14:paraId="157F5F4D" w14:textId="77777777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По результатам анализа итоговых сочинений </w:t>
      </w:r>
      <w:r w:rsidR="00FC3011" w:rsidRPr="00F41F0A">
        <w:rPr>
          <w:rFonts w:ascii="Times New Roman" w:hAnsi="Times New Roman" w:cs="Times New Roman"/>
          <w:sz w:val="24"/>
          <w:szCs w:val="24"/>
        </w:rPr>
        <w:t>предыдущих учебных лет</w:t>
      </w:r>
      <w:r w:rsidRPr="00F41F0A">
        <w:rPr>
          <w:rFonts w:ascii="Times New Roman" w:hAnsi="Times New Roman" w:cs="Times New Roman"/>
          <w:sz w:val="24"/>
          <w:szCs w:val="24"/>
        </w:rPr>
        <w:t xml:space="preserve"> определилась необходимость актуализировать следующие аспекты методической работы при подготовке к сочинению в </w:t>
      </w:r>
      <w:r w:rsidR="00FC3011" w:rsidRPr="00F41F0A">
        <w:rPr>
          <w:rFonts w:ascii="Times New Roman" w:hAnsi="Times New Roman" w:cs="Times New Roman"/>
          <w:sz w:val="24"/>
          <w:szCs w:val="24"/>
        </w:rPr>
        <w:t>следующем</w:t>
      </w:r>
      <w:r w:rsidRPr="00F41F0A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14:paraId="5277D1D5" w14:textId="77777777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анализ формулировок тем сочинения, выявление ключевых слов темы и способов продуктивного сужения темы; </w:t>
      </w:r>
    </w:p>
    <w:p w14:paraId="59B9AF72" w14:textId="77777777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осмысление возможной проблематики сочинения, тренировка в формулировании его главной мысли; </w:t>
      </w:r>
    </w:p>
    <w:p w14:paraId="3839A6E9" w14:textId="77777777" w:rsidR="006E2B3A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отбор материала, необходимого и достаточного для раскрытия темы сочинения; включение в сочинение литературного материала, рассмотрение проблемы с опорой на выбранный материал; </w:t>
      </w:r>
    </w:p>
    <w:p w14:paraId="438C84CD" w14:textId="1F43A92A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формулировка тезисов сочинения, умение строить доказательные рассуждения (тезис – доказательства – цитирование </w:t>
      </w:r>
      <w:r w:rsidR="006E2B3A" w:rsidRPr="00F41F0A">
        <w:rPr>
          <w:rFonts w:ascii="Times New Roman" w:hAnsi="Times New Roman" w:cs="Times New Roman"/>
          <w:sz w:val="24"/>
          <w:szCs w:val="24"/>
        </w:rPr>
        <w:t>–</w:t>
      </w:r>
      <w:r w:rsidRPr="00F41F0A">
        <w:rPr>
          <w:rFonts w:ascii="Times New Roman" w:hAnsi="Times New Roman" w:cs="Times New Roman"/>
          <w:sz w:val="24"/>
          <w:szCs w:val="24"/>
        </w:rPr>
        <w:t xml:space="preserve"> комментарий – выводы); </w:t>
      </w:r>
    </w:p>
    <w:p w14:paraId="5B5441B3" w14:textId="77777777" w:rsidR="006E2B3A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продумывание композиции сочинения, работа над вступительной и заключительной частью сочинения, способы аргументации, логические связи между частями сочинения, логика фразы; </w:t>
      </w:r>
    </w:p>
    <w:p w14:paraId="00CF84E4" w14:textId="01BD6EE7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речевое оформление текста; </w:t>
      </w:r>
    </w:p>
    <w:p w14:paraId="3429DF31" w14:textId="4A694932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оптимальные формы работы с черновиком. </w:t>
      </w:r>
    </w:p>
    <w:p w14:paraId="456435C4" w14:textId="77777777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При подготовке к сочинению эффективны следующие приемы работы: </w:t>
      </w:r>
    </w:p>
    <w:p w14:paraId="306F72D0" w14:textId="77777777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создание устных сочинений на разные темы; </w:t>
      </w:r>
    </w:p>
    <w:p w14:paraId="3E946630" w14:textId="77777777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написание отдельных (проблемных) частей сочинения; </w:t>
      </w:r>
    </w:p>
    <w:p w14:paraId="5E2103FF" w14:textId="77777777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• многоаспектный анализ готовых ученических сочинений; </w:t>
      </w:r>
    </w:p>
    <w:p w14:paraId="33A32F32" w14:textId="77777777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>• развитие навыка рецензирования собственной и чужой работы;</w:t>
      </w:r>
    </w:p>
    <w:p w14:paraId="165657AD" w14:textId="4429D37D" w:rsidR="00FC3011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>• редактирование текста.</w:t>
      </w:r>
    </w:p>
    <w:p w14:paraId="096E3868" w14:textId="77777777" w:rsidR="004170BA" w:rsidRPr="00F41F0A" w:rsidRDefault="004170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7695DE" w14:textId="77777777" w:rsidR="00C86297" w:rsidRPr="00F41F0A" w:rsidRDefault="007B35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 3. Материалы для повторения курса литературы 5-10 классов с ориентацией на 5 предложенных тематических направлений сочинени</w:t>
      </w:r>
      <w:r w:rsidR="00FC3011" w:rsidRPr="00F41F0A">
        <w:rPr>
          <w:rFonts w:ascii="Times New Roman" w:hAnsi="Times New Roman" w:cs="Times New Roman"/>
          <w:sz w:val="24"/>
          <w:szCs w:val="24"/>
        </w:rPr>
        <w:t>й</w:t>
      </w:r>
      <w:r w:rsidR="004170BA" w:rsidRPr="00F41F0A">
        <w:rPr>
          <w:rFonts w:ascii="Times New Roman" w:hAnsi="Times New Roman" w:cs="Times New Roman"/>
          <w:sz w:val="24"/>
          <w:szCs w:val="24"/>
        </w:rPr>
        <w:t xml:space="preserve"> в 10-х классах</w:t>
      </w:r>
    </w:p>
    <w:p w14:paraId="3460464F" w14:textId="77777777" w:rsidR="004170BA" w:rsidRPr="00F41F0A" w:rsidRDefault="004170BA" w:rsidP="0041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>Направление «Забвению не подлежит» (выдающиеся события русской истории, научной и культурной жизни).</w:t>
      </w:r>
    </w:p>
    <w:p w14:paraId="6C760450" w14:textId="77777777" w:rsidR="004170BA" w:rsidRPr="00F41F0A" w:rsidRDefault="004170BA" w:rsidP="0041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Следует обратить внимание, что </w:t>
      </w:r>
      <w:r w:rsidR="00D4460B" w:rsidRPr="00F41F0A">
        <w:rPr>
          <w:rFonts w:ascii="Times New Roman" w:hAnsi="Times New Roman" w:cs="Times New Roman"/>
          <w:sz w:val="24"/>
          <w:szCs w:val="24"/>
        </w:rPr>
        <w:t xml:space="preserve">направление предполагает размышления учащихся не только о событиях русской истории, которые, по их мнению, должны на века остаться в народной памяти, но и о событиях научной и культурной жизни. В каких произведениях школьной программы (обращение к школьной программе носит только рекомендательный </w:t>
      </w:r>
      <w:r w:rsidR="00D4460B" w:rsidRPr="00F41F0A">
        <w:rPr>
          <w:rFonts w:ascii="Times New Roman" w:hAnsi="Times New Roman" w:cs="Times New Roman"/>
          <w:sz w:val="24"/>
          <w:szCs w:val="24"/>
        </w:rPr>
        <w:lastRenderedPageBreak/>
        <w:t>характер, обучающиеся имеют право выбрать произведение по своему усмотрению) есть обращение к таким событиям?</w:t>
      </w:r>
    </w:p>
    <w:p w14:paraId="06905313" w14:textId="77777777" w:rsidR="00064228" w:rsidRPr="00F41F0A" w:rsidRDefault="00064228" w:rsidP="0041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>Предлагаемые далее рекомендации к осмыслению темы не носят обязательного характера показывают лишь приблизительный, возможный характер и должны служить более толчком к возникновению собственных идей, но не к обязательному им следованию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118"/>
        <w:gridCol w:w="2546"/>
      </w:tblGrid>
      <w:tr w:rsidR="009C575B" w:rsidRPr="00F41F0A" w14:paraId="4B7F6DA9" w14:textId="77777777" w:rsidTr="009C575B">
        <w:tc>
          <w:tcPr>
            <w:tcW w:w="1838" w:type="dxa"/>
          </w:tcPr>
          <w:p w14:paraId="69CFA37E" w14:textId="77777777" w:rsidR="009C575B" w:rsidRPr="00F41F0A" w:rsidRDefault="009C575B" w:rsidP="00417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843" w:type="dxa"/>
          </w:tcPr>
          <w:p w14:paraId="5DBFFD53" w14:textId="77777777" w:rsidR="009C575B" w:rsidRPr="00F41F0A" w:rsidRDefault="009C575B" w:rsidP="00417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3118" w:type="dxa"/>
          </w:tcPr>
          <w:p w14:paraId="29665037" w14:textId="77777777" w:rsidR="009C575B" w:rsidRPr="00F41F0A" w:rsidRDefault="009C575B" w:rsidP="00417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Возможное (предполагаемое) понимание авторской позиции</w:t>
            </w:r>
          </w:p>
        </w:tc>
        <w:tc>
          <w:tcPr>
            <w:tcW w:w="2546" w:type="dxa"/>
          </w:tcPr>
          <w:p w14:paraId="55201982" w14:textId="77777777" w:rsidR="009C575B" w:rsidRPr="00F41F0A" w:rsidRDefault="009C575B" w:rsidP="00417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Возможные эпизоды для анализа, цитаты</w:t>
            </w:r>
          </w:p>
        </w:tc>
      </w:tr>
      <w:tr w:rsidR="009C575B" w:rsidRPr="00F41F0A" w14:paraId="6EDD7FD5" w14:textId="77777777" w:rsidTr="009C575B">
        <w:tc>
          <w:tcPr>
            <w:tcW w:w="1838" w:type="dxa"/>
          </w:tcPr>
          <w:p w14:paraId="729ED9A3" w14:textId="77777777" w:rsidR="009C575B" w:rsidRPr="00F41F0A" w:rsidRDefault="009C575B" w:rsidP="009C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 года</w:t>
            </w:r>
          </w:p>
        </w:tc>
        <w:tc>
          <w:tcPr>
            <w:tcW w:w="1843" w:type="dxa"/>
          </w:tcPr>
          <w:p w14:paraId="53103BF9" w14:textId="77777777" w:rsidR="009C575B" w:rsidRPr="00F41F0A" w:rsidRDefault="009C575B" w:rsidP="009C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М.Ю. Лермонтов «Бородино»</w:t>
            </w:r>
          </w:p>
          <w:p w14:paraId="30D99FBE" w14:textId="77777777" w:rsidR="009C575B" w:rsidRPr="00F41F0A" w:rsidRDefault="009C575B" w:rsidP="009C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</w:t>
            </w:r>
          </w:p>
        </w:tc>
        <w:tc>
          <w:tcPr>
            <w:tcW w:w="3118" w:type="dxa"/>
          </w:tcPr>
          <w:p w14:paraId="27D1FF29" w14:textId="77777777" w:rsidR="009C575B" w:rsidRPr="00F41F0A" w:rsidRDefault="009C575B" w:rsidP="009C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Почему это событие должно остаться в народной памяти?</w:t>
            </w:r>
          </w:p>
          <w:p w14:paraId="3E369825" w14:textId="77777777" w:rsidR="009C575B" w:rsidRPr="00F41F0A" w:rsidRDefault="009C575B" w:rsidP="009C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«Впервые на противника была наложена рука сильнейшего духом противника» (Л.Н. Толстой)</w:t>
            </w:r>
          </w:p>
          <w:p w14:paraId="4F778B86" w14:textId="77777777" w:rsidR="009C575B" w:rsidRPr="00F41F0A" w:rsidRDefault="009C575B" w:rsidP="009C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Война носила народный характер, победа в этой войне показала уровень внутренней свободы народа, понимание личной ответственности за судьбу Отечества</w:t>
            </w:r>
          </w:p>
        </w:tc>
        <w:tc>
          <w:tcPr>
            <w:tcW w:w="2546" w:type="dxa"/>
          </w:tcPr>
          <w:p w14:paraId="3830637B" w14:textId="77777777" w:rsidR="009C575B" w:rsidRPr="00F41F0A" w:rsidRDefault="009C575B" w:rsidP="009C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Анализ эпизодов «Крестный ход перед Бородинским сражением («Всем народом навалиться хотят»)</w:t>
            </w:r>
          </w:p>
          <w:p w14:paraId="33652A52" w14:textId="77777777" w:rsidR="009C575B" w:rsidRPr="00F41F0A" w:rsidRDefault="009C575B" w:rsidP="009C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 «На батарее Раевского» (слаженная работа солдат, сосредоточенность)</w:t>
            </w:r>
          </w:p>
          <w:p w14:paraId="4B154DF3" w14:textId="77777777" w:rsidR="009C575B" w:rsidRPr="00F41F0A" w:rsidRDefault="009C575B" w:rsidP="009C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М.И. Кутузов на Бородинском поле слушает донесения о состоянии войск (</w:t>
            </w:r>
            <w:proofErr w:type="gramStart"/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отказались  пить</w:t>
            </w:r>
            <w:proofErr w:type="gramEnd"/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 водку, надели чистые рубахи)  и его реакция</w:t>
            </w:r>
            <w:r w:rsidR="00990F61" w:rsidRPr="00F41F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«Чудесный, бесподобный народ»)</w:t>
            </w:r>
          </w:p>
          <w:p w14:paraId="0B5C4C08" w14:textId="77777777" w:rsidR="009C575B" w:rsidRPr="00F41F0A" w:rsidRDefault="009C575B" w:rsidP="009C5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Победа в войне 1812 года – воля народа (Мы долго молча отступали. Досадно было: боя ждали. Ворчали старики: «Что мы? – На зимние квартиры? Не смеют что ли командиры чужие изорвать мундиры о русские штыки?»</w:t>
            </w:r>
          </w:p>
        </w:tc>
      </w:tr>
      <w:tr w:rsidR="009C575B" w:rsidRPr="00F41F0A" w14:paraId="51C87922" w14:textId="77777777" w:rsidTr="009C575B">
        <w:tc>
          <w:tcPr>
            <w:tcW w:w="1838" w:type="dxa"/>
          </w:tcPr>
          <w:p w14:paraId="427DFFAC" w14:textId="77777777" w:rsidR="009C575B" w:rsidRPr="00F41F0A" w:rsidRDefault="009C575B" w:rsidP="00221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Пугачевский бунт, гражданская война</w:t>
            </w:r>
          </w:p>
          <w:p w14:paraId="76C63589" w14:textId="77777777" w:rsidR="00064228" w:rsidRPr="00F41F0A" w:rsidRDefault="00064228" w:rsidP="00221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Ценность самого произведения А.С. Пушкина, которое не может быть предано забвению</w:t>
            </w:r>
          </w:p>
        </w:tc>
        <w:tc>
          <w:tcPr>
            <w:tcW w:w="1843" w:type="dxa"/>
          </w:tcPr>
          <w:p w14:paraId="2D00B09F" w14:textId="77777777" w:rsidR="009C575B" w:rsidRPr="00F41F0A" w:rsidRDefault="009C575B" w:rsidP="00221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А.С. Пушкин «Капитанская дочка»</w:t>
            </w:r>
          </w:p>
        </w:tc>
        <w:tc>
          <w:tcPr>
            <w:tcW w:w="3118" w:type="dxa"/>
          </w:tcPr>
          <w:p w14:paraId="0E849450" w14:textId="77777777" w:rsidR="00064228" w:rsidRPr="00F41F0A" w:rsidRDefault="00064228" w:rsidP="00221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Почему это событие должно остаться в народной памяти?</w:t>
            </w:r>
          </w:p>
          <w:p w14:paraId="0F3A7EA8" w14:textId="77777777" w:rsidR="009C575B" w:rsidRPr="00F41F0A" w:rsidRDefault="009C575B" w:rsidP="00221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064228"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4228" w:rsidRPr="00F41F0A">
              <w:rPr>
                <w:rFonts w:ascii="Times New Roman" w:hAnsi="Times New Roman" w:cs="Times New Roman"/>
                <w:sz w:val="24"/>
                <w:szCs w:val="24"/>
              </w:rPr>
              <w:t>вышестоящих  за</w:t>
            </w:r>
            <w:proofErr w:type="gramEnd"/>
            <w:r w:rsidR="00064228"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 мир спокойствие в государстве, ответственность за судьбу Отечества, следование народным традициям в отношении к воинской службе, созданию семьи, воспитанию детей. </w:t>
            </w:r>
          </w:p>
          <w:p w14:paraId="5219B258" w14:textId="77777777" w:rsidR="00064228" w:rsidRPr="00F41F0A" w:rsidRDefault="00064228" w:rsidP="00221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EDBC677" w14:textId="77777777" w:rsidR="00064228" w:rsidRPr="00F41F0A" w:rsidRDefault="00064228" w:rsidP="00221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Ответственность дворянства как образованного класса, в руках которого власть и средства за судьбу народа и Отечества;</w:t>
            </w:r>
          </w:p>
          <w:p w14:paraId="10599DAC" w14:textId="77777777" w:rsidR="00064228" w:rsidRPr="00F41F0A" w:rsidRDefault="00064228" w:rsidP="00221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Напоминание о народном братстве без сословных преград, братстве на основе общей культуры, веры и гуманизма</w:t>
            </w:r>
          </w:p>
          <w:p w14:paraId="59028C2D" w14:textId="77777777" w:rsidR="009C575B" w:rsidRPr="00F41F0A" w:rsidRDefault="00064228" w:rsidP="00221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«Молодой</w:t>
            </w:r>
            <w:r w:rsidR="00221B52"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человек! Помни, что лучшие и прочнейшие изменения суть те, которые происходят от улучшения нравов без всяких насильственных изменений»</w:t>
            </w:r>
          </w:p>
        </w:tc>
      </w:tr>
      <w:tr w:rsidR="009C575B" w:rsidRPr="00F41F0A" w14:paraId="1C400545" w14:textId="77777777" w:rsidTr="009C575B">
        <w:tc>
          <w:tcPr>
            <w:tcW w:w="1838" w:type="dxa"/>
          </w:tcPr>
          <w:p w14:paraId="12DBDE94" w14:textId="77777777" w:rsidR="009C575B" w:rsidRPr="00F41F0A" w:rsidRDefault="00221B52" w:rsidP="00221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Ценность любого великого научного открытия</w:t>
            </w:r>
          </w:p>
        </w:tc>
        <w:tc>
          <w:tcPr>
            <w:tcW w:w="1843" w:type="dxa"/>
          </w:tcPr>
          <w:p w14:paraId="17F68359" w14:textId="77777777" w:rsidR="009C575B" w:rsidRPr="00F41F0A" w:rsidRDefault="00221B52" w:rsidP="00221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У учащихся есть право выбрать произведение из «собственного списка». Это могут быть книги по истории научных открытий, географии, медицине и пр.</w:t>
            </w:r>
          </w:p>
        </w:tc>
        <w:tc>
          <w:tcPr>
            <w:tcW w:w="3118" w:type="dxa"/>
          </w:tcPr>
          <w:p w14:paraId="6719ADEB" w14:textId="77777777" w:rsidR="009C575B" w:rsidRPr="00F41F0A" w:rsidRDefault="00221B52" w:rsidP="00221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Необходимо объяснение, почему событие не должно быть забыто потомками, что в нем выдающегося, важного для Отечества или мира, гуманного, облагораживающего человека</w:t>
            </w:r>
          </w:p>
        </w:tc>
        <w:tc>
          <w:tcPr>
            <w:tcW w:w="2546" w:type="dxa"/>
          </w:tcPr>
          <w:p w14:paraId="5F32003D" w14:textId="77777777" w:rsidR="009C575B" w:rsidRPr="00F41F0A" w:rsidRDefault="00221B52" w:rsidP="004170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Выбор автора сочинения</w:t>
            </w:r>
          </w:p>
        </w:tc>
      </w:tr>
    </w:tbl>
    <w:p w14:paraId="5F16EB20" w14:textId="77777777" w:rsidR="004170BA" w:rsidRPr="00F41F0A" w:rsidRDefault="004170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471A46" w14:textId="77777777" w:rsidR="004170BA" w:rsidRPr="00F41F0A" w:rsidRDefault="004170BA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>Направление «Он и она» (</w:t>
      </w:r>
      <w:r w:rsidR="00221B52" w:rsidRPr="00F41F0A">
        <w:rPr>
          <w:rFonts w:ascii="Times New Roman" w:hAnsi="Times New Roman" w:cs="Times New Roman"/>
          <w:sz w:val="24"/>
          <w:szCs w:val="24"/>
        </w:rPr>
        <w:t>любовь в жизни мужчины и женщины)</w:t>
      </w:r>
    </w:p>
    <w:p w14:paraId="7BC79544" w14:textId="77777777" w:rsidR="00332E14" w:rsidRPr="00F41F0A" w:rsidRDefault="00221B52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>Следует обратить внимание учащихся, напомнить, что в литератур</w:t>
      </w:r>
      <w:r w:rsidR="00990F61" w:rsidRPr="00F41F0A">
        <w:rPr>
          <w:rFonts w:ascii="Times New Roman" w:hAnsi="Times New Roman" w:cs="Times New Roman"/>
          <w:sz w:val="24"/>
          <w:szCs w:val="24"/>
        </w:rPr>
        <w:t>е</w:t>
      </w:r>
      <w:r w:rsidRPr="00F41F0A">
        <w:rPr>
          <w:rFonts w:ascii="Times New Roman" w:hAnsi="Times New Roman" w:cs="Times New Roman"/>
          <w:sz w:val="24"/>
          <w:szCs w:val="24"/>
        </w:rPr>
        <w:t xml:space="preserve"> любовь осмысляется как серьезнейшее испытание человека, проверяющее его благородство, человечность, ответственность за судьбу героя. Любовные отношения более всего показывают величие души человека или ее подлость, в любовных отношениях герои часто</w:t>
      </w:r>
      <w:r w:rsidR="00332E14" w:rsidRPr="00F41F0A">
        <w:rPr>
          <w:rFonts w:ascii="Times New Roman" w:hAnsi="Times New Roman" w:cs="Times New Roman"/>
          <w:sz w:val="24"/>
          <w:szCs w:val="24"/>
        </w:rPr>
        <w:t xml:space="preserve"> совершают непоправимые ошибки – их ошибки являются поводом для размышлений читателя о любви. Недаром существует выражение «Испытание любовью». Все герои романов проходят через это испытание, немало произведений, посвященных именной этой проблеме.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32E14" w:rsidRPr="00F41F0A" w14:paraId="39CC94D0" w14:textId="77777777" w:rsidTr="00332E14">
        <w:tc>
          <w:tcPr>
            <w:tcW w:w="2336" w:type="dxa"/>
          </w:tcPr>
          <w:p w14:paraId="32B6477E" w14:textId="77777777" w:rsidR="00332E14" w:rsidRPr="00F41F0A" w:rsidRDefault="00332E14" w:rsidP="00FC30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Отношения между мужчиной и женщиной</w:t>
            </w:r>
          </w:p>
        </w:tc>
        <w:tc>
          <w:tcPr>
            <w:tcW w:w="2336" w:type="dxa"/>
          </w:tcPr>
          <w:p w14:paraId="15E174EF" w14:textId="77777777" w:rsidR="00332E14" w:rsidRPr="00F41F0A" w:rsidRDefault="00332E14" w:rsidP="00FC30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14:paraId="054FA53B" w14:textId="77777777" w:rsidR="00332E14" w:rsidRPr="00F41F0A" w:rsidRDefault="00332E14" w:rsidP="00FC30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Возможное (предполагаемое) понимание авторской позиции</w:t>
            </w:r>
          </w:p>
        </w:tc>
        <w:tc>
          <w:tcPr>
            <w:tcW w:w="2337" w:type="dxa"/>
          </w:tcPr>
          <w:p w14:paraId="5B8288F2" w14:textId="77777777" w:rsidR="00332E14" w:rsidRPr="00F41F0A" w:rsidRDefault="00332E14" w:rsidP="00FC30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Возможные эпизоды для анализа, цитаты</w:t>
            </w:r>
          </w:p>
        </w:tc>
      </w:tr>
      <w:tr w:rsidR="00332E14" w:rsidRPr="00F41F0A" w14:paraId="30F2E0A8" w14:textId="77777777" w:rsidTr="00332E14">
        <w:tc>
          <w:tcPr>
            <w:tcW w:w="2336" w:type="dxa"/>
          </w:tcPr>
          <w:p w14:paraId="7875D4CA" w14:textId="77777777" w:rsidR="00332E14" w:rsidRPr="00F41F0A" w:rsidRDefault="00332E14" w:rsidP="0033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Любовь как ответственность за судьбу другого</w:t>
            </w:r>
          </w:p>
        </w:tc>
        <w:tc>
          <w:tcPr>
            <w:tcW w:w="2336" w:type="dxa"/>
          </w:tcPr>
          <w:p w14:paraId="5B71326E" w14:textId="77777777" w:rsidR="00332E14" w:rsidRPr="00F41F0A" w:rsidRDefault="00332E14" w:rsidP="0033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А.С. Пушкин «Капитанская дочка»</w:t>
            </w:r>
          </w:p>
        </w:tc>
        <w:tc>
          <w:tcPr>
            <w:tcW w:w="2336" w:type="dxa"/>
          </w:tcPr>
          <w:p w14:paraId="20A89947" w14:textId="77777777" w:rsidR="00332E14" w:rsidRPr="00F41F0A" w:rsidRDefault="00332E14" w:rsidP="0033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В любви проявляется благородство, отвага, ответственность за честь любимого (Гринёв в отношении к Маше) </w:t>
            </w:r>
          </w:p>
        </w:tc>
        <w:tc>
          <w:tcPr>
            <w:tcW w:w="2337" w:type="dxa"/>
          </w:tcPr>
          <w:p w14:paraId="7F0D012C" w14:textId="77777777" w:rsidR="00332E14" w:rsidRPr="00F41F0A" w:rsidRDefault="00332E14" w:rsidP="00FC30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14" w:rsidRPr="00F41F0A" w14:paraId="53F34273" w14:textId="77777777" w:rsidTr="00332E14">
        <w:tc>
          <w:tcPr>
            <w:tcW w:w="2336" w:type="dxa"/>
          </w:tcPr>
          <w:p w14:paraId="70A1679E" w14:textId="77777777" w:rsidR="00332E14" w:rsidRPr="00F41F0A" w:rsidRDefault="00332E14" w:rsidP="0033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проявление эгоизма, подлость в любовных отношениях, любовные отношения как  средство получить желаемое </w:t>
            </w:r>
          </w:p>
        </w:tc>
        <w:tc>
          <w:tcPr>
            <w:tcW w:w="2336" w:type="dxa"/>
          </w:tcPr>
          <w:p w14:paraId="7B110963" w14:textId="77777777" w:rsidR="00332E14" w:rsidRPr="00F41F0A" w:rsidRDefault="00332E14" w:rsidP="0033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А.С. Пушкин «Капитанская дочка»</w:t>
            </w:r>
          </w:p>
          <w:p w14:paraId="57A217DF" w14:textId="77777777" w:rsidR="00332E14" w:rsidRPr="00F41F0A" w:rsidRDefault="00332E14" w:rsidP="0033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</w:t>
            </w:r>
          </w:p>
        </w:tc>
        <w:tc>
          <w:tcPr>
            <w:tcW w:w="2336" w:type="dxa"/>
          </w:tcPr>
          <w:p w14:paraId="007A9810" w14:textId="77777777" w:rsidR="00332E14" w:rsidRPr="00F41F0A" w:rsidRDefault="007E6FD6" w:rsidP="007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Пушкин в образе </w:t>
            </w:r>
            <w:r w:rsidR="00332E14" w:rsidRPr="00F41F0A">
              <w:rPr>
                <w:rFonts w:ascii="Times New Roman" w:hAnsi="Times New Roman" w:cs="Times New Roman"/>
                <w:sz w:val="24"/>
                <w:szCs w:val="24"/>
              </w:rPr>
              <w:t>Швабрин</w:t>
            </w: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а, в отношениях героя к Маше и к Гриневу как сопернику показывает подлость эгоистической человеческой натуры, человека, считающего, что он на все имеет право.</w:t>
            </w:r>
          </w:p>
          <w:p w14:paraId="7A284D50" w14:textId="77777777" w:rsidR="007E6FD6" w:rsidRPr="00F41F0A" w:rsidRDefault="007E6FD6" w:rsidP="007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AFC68" w14:textId="77777777" w:rsidR="007E6FD6" w:rsidRPr="00F41F0A" w:rsidRDefault="007E6FD6" w:rsidP="007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Грибоедов показывает Молчалина «как самого страшного человека нашего времени» (М.Е. Салтыков-Щедрин) именно через его отношение к Софье и, в какой-то степени, к Лизе</w:t>
            </w:r>
          </w:p>
        </w:tc>
        <w:tc>
          <w:tcPr>
            <w:tcW w:w="2337" w:type="dxa"/>
          </w:tcPr>
          <w:p w14:paraId="47222162" w14:textId="77777777" w:rsidR="00332E14" w:rsidRPr="00F41F0A" w:rsidRDefault="007E6FD6" w:rsidP="007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Письмо Швабрина родителям Гринёва, клевета в адрес Маши, насильственное удержание Маши в плену.</w:t>
            </w:r>
          </w:p>
          <w:p w14:paraId="03679355" w14:textId="77777777" w:rsidR="007E6FD6" w:rsidRPr="00F41F0A" w:rsidRDefault="007E6FD6" w:rsidP="007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BD87B" w14:textId="77777777" w:rsidR="007E6FD6" w:rsidRPr="00F41F0A" w:rsidRDefault="007E6FD6" w:rsidP="007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CADCB" w14:textId="77777777" w:rsidR="007E6FD6" w:rsidRPr="00F41F0A" w:rsidRDefault="007E6FD6" w:rsidP="007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406B0" w14:textId="77777777" w:rsidR="007E6FD6" w:rsidRPr="00F41F0A" w:rsidRDefault="007E6FD6" w:rsidP="007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13B6C" w14:textId="77777777" w:rsidR="007E6FD6" w:rsidRPr="00F41F0A" w:rsidRDefault="007E6FD6" w:rsidP="007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15B87" w14:textId="77777777" w:rsidR="007E6FD6" w:rsidRPr="00F41F0A" w:rsidRDefault="007E6FD6" w:rsidP="007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113D9" w14:textId="77777777" w:rsidR="007E6FD6" w:rsidRPr="00F41F0A" w:rsidRDefault="007E6FD6" w:rsidP="007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«И вот любовника я принимаю вид в угоду дочери такого человека», «Пойдём делить любовь плачевной нашей крали»</w:t>
            </w:r>
          </w:p>
        </w:tc>
      </w:tr>
      <w:tr w:rsidR="007E6FD6" w:rsidRPr="00F41F0A" w14:paraId="1D104F67" w14:textId="77777777" w:rsidTr="00332E14">
        <w:tc>
          <w:tcPr>
            <w:tcW w:w="2336" w:type="dxa"/>
          </w:tcPr>
          <w:p w14:paraId="36490EB8" w14:textId="60E0DF64" w:rsidR="007E6FD6" w:rsidRPr="00F41F0A" w:rsidRDefault="007E6FD6" w:rsidP="0033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</w:t>
            </w:r>
            <w:r w:rsidR="006E2B3A" w:rsidRPr="00F41F0A">
              <w:rPr>
                <w:rFonts w:ascii="Times New Roman" w:hAnsi="Times New Roman" w:cs="Times New Roman"/>
                <w:sz w:val="24"/>
                <w:szCs w:val="24"/>
              </w:rPr>
              <w:t>мужчиной</w:t>
            </w: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E2B3A" w:rsidRPr="00F41F0A">
              <w:rPr>
                <w:rFonts w:ascii="Times New Roman" w:hAnsi="Times New Roman" w:cs="Times New Roman"/>
                <w:sz w:val="24"/>
                <w:szCs w:val="24"/>
              </w:rPr>
              <w:t>женщиной</w:t>
            </w: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 как проявление пошлости</w:t>
            </w:r>
          </w:p>
        </w:tc>
        <w:tc>
          <w:tcPr>
            <w:tcW w:w="2336" w:type="dxa"/>
          </w:tcPr>
          <w:p w14:paraId="2BC673A0" w14:textId="0C6DF510" w:rsidR="007E6FD6" w:rsidRPr="00F41F0A" w:rsidRDefault="007E6FD6" w:rsidP="0033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6E2B3A" w:rsidRPr="00F41F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Гоголь «Ревизор»</w:t>
            </w:r>
          </w:p>
        </w:tc>
        <w:tc>
          <w:tcPr>
            <w:tcW w:w="2336" w:type="dxa"/>
          </w:tcPr>
          <w:p w14:paraId="774E7F3D" w14:textId="77777777" w:rsidR="007E6FD6" w:rsidRPr="00F41F0A" w:rsidRDefault="007E6FD6" w:rsidP="007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Гоголь показывает нравы провинциального общества: мать семейства готова на интрижку, дочь </w:t>
            </w:r>
            <w:r w:rsidR="0042173A" w:rsidRPr="00F41F0A">
              <w:rPr>
                <w:rFonts w:ascii="Times New Roman" w:hAnsi="Times New Roman" w:cs="Times New Roman"/>
                <w:sz w:val="24"/>
                <w:szCs w:val="24"/>
              </w:rPr>
              <w:t>кокетничает в надежде заполучить выгодного жениха.</w:t>
            </w:r>
          </w:p>
          <w:p w14:paraId="19743741" w14:textId="77777777" w:rsidR="0042173A" w:rsidRPr="00F41F0A" w:rsidRDefault="0042173A" w:rsidP="007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Сам предполагаемый «герой романа» готов на любовное развлечение с любой. Через любовные отношения показана пошлость в обществе и в человеческой натуре </w:t>
            </w:r>
          </w:p>
        </w:tc>
        <w:tc>
          <w:tcPr>
            <w:tcW w:w="2337" w:type="dxa"/>
          </w:tcPr>
          <w:p w14:paraId="1A788844" w14:textId="77777777" w:rsidR="007E6FD6" w:rsidRPr="00F41F0A" w:rsidRDefault="0042173A" w:rsidP="007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Сцена объяснения «в любви» Хлестакова с Марьей Антоновной и Анной Андреевной</w:t>
            </w:r>
          </w:p>
        </w:tc>
      </w:tr>
      <w:tr w:rsidR="00EE2413" w:rsidRPr="00F41F0A" w14:paraId="6C418184" w14:textId="77777777" w:rsidTr="00332E14">
        <w:tc>
          <w:tcPr>
            <w:tcW w:w="2336" w:type="dxa"/>
          </w:tcPr>
          <w:p w14:paraId="6819B0E1" w14:textId="674ADE6E" w:rsidR="00EE2413" w:rsidRPr="00F41F0A" w:rsidRDefault="00EE2413" w:rsidP="0033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Драма страсти и гармония любви</w:t>
            </w:r>
          </w:p>
        </w:tc>
        <w:tc>
          <w:tcPr>
            <w:tcW w:w="2336" w:type="dxa"/>
          </w:tcPr>
          <w:p w14:paraId="3CA39296" w14:textId="7CAF1011" w:rsidR="00EE2413" w:rsidRPr="00F41F0A" w:rsidRDefault="00EE2413" w:rsidP="0033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Роман И.С. Тургенева «Отцы и дети»</w:t>
            </w:r>
          </w:p>
        </w:tc>
        <w:tc>
          <w:tcPr>
            <w:tcW w:w="2336" w:type="dxa"/>
          </w:tcPr>
          <w:p w14:paraId="6A3B5F14" w14:textId="7546631E" w:rsidR="00EE2413" w:rsidRPr="00F41F0A" w:rsidRDefault="00EE2413" w:rsidP="007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И.С. Тургенев показывает разрушительность и мучительность страсти, превращающей любовь в «поединок роковой» (Ф.И. Тютчев) и гармонию любви, которая строится на взаимопонимании и восприимчивости любящих друг к другу</w:t>
            </w:r>
            <w:r w:rsidR="00F41F0A"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 («союз души с душой родной»).</w:t>
            </w:r>
          </w:p>
        </w:tc>
        <w:tc>
          <w:tcPr>
            <w:tcW w:w="2337" w:type="dxa"/>
          </w:tcPr>
          <w:p w14:paraId="5BEAA8D6" w14:textId="77777777" w:rsidR="00EE2413" w:rsidRPr="00F41F0A" w:rsidRDefault="00EE2413" w:rsidP="007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Параллелизм любовных драм страстных натур Павла Петровича Кирсанова и Евгения Базарова</w:t>
            </w:r>
            <w:r w:rsidR="00F41F0A" w:rsidRPr="00F41F0A">
              <w:rPr>
                <w:rFonts w:ascii="Times New Roman" w:hAnsi="Times New Roman" w:cs="Times New Roman"/>
                <w:sz w:val="24"/>
                <w:szCs w:val="24"/>
              </w:rPr>
              <w:t>. Убеждения героев противоположны, а любовь высвечивает родство страстных натур.</w:t>
            </w:r>
          </w:p>
          <w:p w14:paraId="02BB7343" w14:textId="20027019" w:rsidR="00F41F0A" w:rsidRPr="00F41F0A" w:rsidRDefault="00F41F0A" w:rsidP="007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Параллелизм счастливых любовных историй Николая Петровича и его сына Аркадия, отказывающихся от идеи самоутверждения в любви</w:t>
            </w:r>
          </w:p>
        </w:tc>
      </w:tr>
    </w:tbl>
    <w:p w14:paraId="15C2ECD3" w14:textId="77777777" w:rsidR="00221B52" w:rsidRPr="00F41F0A" w:rsidRDefault="00221B52" w:rsidP="00FC3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041C49" w14:textId="77777777" w:rsidR="0042173A" w:rsidRPr="00F41F0A" w:rsidRDefault="0042173A" w:rsidP="0042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 Направление «Преступление и наказание – вечная тема» (острые нравственные проблемы, с которыми сталкивается человек в жизни).</w:t>
      </w:r>
    </w:p>
    <w:p w14:paraId="22BE2138" w14:textId="0BCC82D0" w:rsidR="0042173A" w:rsidRPr="00F41F0A" w:rsidRDefault="0042173A" w:rsidP="0042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>Направление было предложено в текущем учебном году, связан</w:t>
      </w:r>
      <w:r w:rsidR="006E2B3A" w:rsidRPr="00F41F0A">
        <w:rPr>
          <w:rFonts w:ascii="Times New Roman" w:hAnsi="Times New Roman" w:cs="Times New Roman"/>
          <w:sz w:val="24"/>
          <w:szCs w:val="24"/>
        </w:rPr>
        <w:t>о</w:t>
      </w:r>
      <w:r w:rsidRPr="00F41F0A">
        <w:rPr>
          <w:rFonts w:ascii="Times New Roman" w:hAnsi="Times New Roman" w:cs="Times New Roman"/>
          <w:sz w:val="24"/>
          <w:szCs w:val="24"/>
        </w:rPr>
        <w:t xml:space="preserve"> с 200-летим Ф.М.</w:t>
      </w:r>
      <w:r w:rsidR="006E2B3A" w:rsidRPr="00F41F0A">
        <w:rPr>
          <w:rFonts w:ascii="Times New Roman" w:hAnsi="Times New Roman" w:cs="Times New Roman"/>
          <w:sz w:val="24"/>
          <w:szCs w:val="24"/>
        </w:rPr>
        <w:t> </w:t>
      </w:r>
      <w:r w:rsidRPr="00F41F0A">
        <w:rPr>
          <w:rFonts w:ascii="Times New Roman" w:hAnsi="Times New Roman" w:cs="Times New Roman"/>
          <w:sz w:val="24"/>
          <w:szCs w:val="24"/>
        </w:rPr>
        <w:t>Достоевского, неудивительно, что многие учащиеся, участвовавшие в итоговом сочинении, обращались к роману «Преступление и наказание</w:t>
      </w:r>
      <w:r w:rsidR="006E2B3A" w:rsidRPr="00F41F0A">
        <w:rPr>
          <w:rFonts w:ascii="Times New Roman" w:hAnsi="Times New Roman" w:cs="Times New Roman"/>
          <w:sz w:val="24"/>
          <w:szCs w:val="24"/>
        </w:rPr>
        <w:t>»</w:t>
      </w:r>
      <w:r w:rsidRPr="00F41F0A">
        <w:rPr>
          <w:rFonts w:ascii="Times New Roman" w:hAnsi="Times New Roman" w:cs="Times New Roman"/>
          <w:sz w:val="24"/>
          <w:szCs w:val="24"/>
        </w:rPr>
        <w:t>. Несомненно, этот роман является ведущим для раскрытия тем, сформулированных в рамках данного направления. Но обратим внимание</w:t>
      </w:r>
      <w:r w:rsidR="00531DA5" w:rsidRPr="00F41F0A">
        <w:rPr>
          <w:rFonts w:ascii="Times New Roman" w:hAnsi="Times New Roman" w:cs="Times New Roman"/>
          <w:sz w:val="24"/>
          <w:szCs w:val="24"/>
        </w:rPr>
        <w:t xml:space="preserve"> на</w:t>
      </w:r>
      <w:r w:rsidRPr="00F41F0A">
        <w:rPr>
          <w:rFonts w:ascii="Times New Roman" w:hAnsi="Times New Roman" w:cs="Times New Roman"/>
          <w:sz w:val="24"/>
          <w:szCs w:val="24"/>
        </w:rPr>
        <w:t xml:space="preserve"> вторую часть формулировки</w:t>
      </w:r>
      <w:r w:rsidR="00531DA5" w:rsidRPr="00F41F0A">
        <w:rPr>
          <w:rFonts w:ascii="Times New Roman" w:hAnsi="Times New Roman" w:cs="Times New Roman"/>
          <w:sz w:val="24"/>
          <w:szCs w:val="24"/>
        </w:rPr>
        <w:t>:</w:t>
      </w:r>
      <w:r w:rsidRPr="00F41F0A">
        <w:rPr>
          <w:rFonts w:ascii="Times New Roman" w:hAnsi="Times New Roman" w:cs="Times New Roman"/>
          <w:sz w:val="24"/>
          <w:szCs w:val="24"/>
        </w:rPr>
        <w:t xml:space="preserve"> «вечная тема», </w:t>
      </w:r>
      <w:r w:rsidR="00531DA5" w:rsidRPr="00F41F0A">
        <w:rPr>
          <w:rFonts w:ascii="Times New Roman" w:hAnsi="Times New Roman" w:cs="Times New Roman"/>
          <w:sz w:val="24"/>
          <w:szCs w:val="24"/>
        </w:rPr>
        <w:t>и это</w:t>
      </w:r>
      <w:r w:rsidRPr="00F41F0A">
        <w:rPr>
          <w:rFonts w:ascii="Times New Roman" w:hAnsi="Times New Roman" w:cs="Times New Roman"/>
          <w:sz w:val="24"/>
          <w:szCs w:val="24"/>
        </w:rPr>
        <w:t xml:space="preserve"> предполагает, что о таких важнейших проблемах, как нарушение закона, юридического и нравственного, и следующего за ним возмездия, писали многие другие авторы. Трудно назвать такое произведение, где эта тема не была бы затронута</w:t>
      </w:r>
      <w:r w:rsidR="00531DA5" w:rsidRPr="00F41F0A">
        <w:rPr>
          <w:rFonts w:ascii="Times New Roman" w:hAnsi="Times New Roman" w:cs="Times New Roman"/>
          <w:sz w:val="24"/>
          <w:szCs w:val="24"/>
        </w:rPr>
        <w:t>.</w:t>
      </w:r>
      <w:r w:rsidRPr="00F41F0A">
        <w:rPr>
          <w:rFonts w:ascii="Times New Roman" w:hAnsi="Times New Roman" w:cs="Times New Roman"/>
          <w:sz w:val="24"/>
          <w:szCs w:val="24"/>
        </w:rPr>
        <w:t xml:space="preserve"> </w:t>
      </w:r>
      <w:r w:rsidR="00531DA5" w:rsidRPr="00F41F0A">
        <w:rPr>
          <w:rFonts w:ascii="Times New Roman" w:hAnsi="Times New Roman" w:cs="Times New Roman"/>
          <w:sz w:val="24"/>
          <w:szCs w:val="24"/>
        </w:rPr>
        <w:t>В</w:t>
      </w:r>
      <w:r w:rsidRPr="00F41F0A">
        <w:rPr>
          <w:rFonts w:ascii="Times New Roman" w:hAnsi="Times New Roman" w:cs="Times New Roman"/>
          <w:sz w:val="24"/>
          <w:szCs w:val="24"/>
        </w:rPr>
        <w:t xml:space="preserve">ыбор может быть широкий, </w:t>
      </w:r>
      <w:r w:rsidR="00531DA5" w:rsidRPr="00F41F0A">
        <w:rPr>
          <w:rFonts w:ascii="Times New Roman" w:hAnsi="Times New Roman" w:cs="Times New Roman"/>
          <w:sz w:val="24"/>
          <w:szCs w:val="24"/>
        </w:rPr>
        <w:t>можно обратиться и к роману А.С. Пушкина «Евгений Онегин», и к роману М.Ю. Лермонтова «Герой нашего времени», и к поэме Н.В. Гоголя «Мёртвые души». В этом случае важно осмыслить с учениками содержание самих понятий «преступление» и «наказание».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2"/>
        <w:gridCol w:w="1786"/>
        <w:gridCol w:w="2895"/>
        <w:gridCol w:w="2332"/>
      </w:tblGrid>
      <w:tr w:rsidR="00531DA5" w:rsidRPr="00F41F0A" w14:paraId="7E57C1CF" w14:textId="77777777" w:rsidTr="00E52EC1">
        <w:tc>
          <w:tcPr>
            <w:tcW w:w="2336" w:type="dxa"/>
          </w:tcPr>
          <w:p w14:paraId="730D2F31" w14:textId="77777777" w:rsidR="00531DA5" w:rsidRPr="00F41F0A" w:rsidRDefault="005F6003" w:rsidP="004217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Совершение преступление и последующее наказание</w:t>
            </w:r>
          </w:p>
        </w:tc>
        <w:tc>
          <w:tcPr>
            <w:tcW w:w="1770" w:type="dxa"/>
          </w:tcPr>
          <w:p w14:paraId="5BD86070" w14:textId="77777777" w:rsidR="00531DA5" w:rsidRPr="00F41F0A" w:rsidRDefault="005F6003" w:rsidP="004217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902" w:type="dxa"/>
          </w:tcPr>
          <w:p w14:paraId="16F8896C" w14:textId="77777777" w:rsidR="00531DA5" w:rsidRPr="00F41F0A" w:rsidRDefault="005F6003" w:rsidP="004217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Возможное (предполагаемое) понимание авторской позиции</w:t>
            </w:r>
          </w:p>
        </w:tc>
        <w:tc>
          <w:tcPr>
            <w:tcW w:w="2337" w:type="dxa"/>
          </w:tcPr>
          <w:p w14:paraId="57BCBAD1" w14:textId="77777777" w:rsidR="00531DA5" w:rsidRPr="00F41F0A" w:rsidRDefault="005F6003" w:rsidP="004217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Возможные эпизоды для анализа, цитаты</w:t>
            </w:r>
          </w:p>
        </w:tc>
      </w:tr>
      <w:tr w:rsidR="00531DA5" w:rsidRPr="00F41F0A" w14:paraId="0864017B" w14:textId="77777777" w:rsidTr="00E52EC1">
        <w:tc>
          <w:tcPr>
            <w:tcW w:w="2336" w:type="dxa"/>
          </w:tcPr>
          <w:p w14:paraId="07B312E5" w14:textId="77777777" w:rsidR="00531DA5" w:rsidRPr="00F41F0A" w:rsidRDefault="00531DA5" w:rsidP="0053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Преступление против общественного блага, против законов.</w:t>
            </w:r>
          </w:p>
          <w:p w14:paraId="7BE895DB" w14:textId="77777777" w:rsidR="00531DA5" w:rsidRPr="00F41F0A" w:rsidRDefault="00531DA5" w:rsidP="0053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Наказание как неспокойная совесть</w:t>
            </w:r>
          </w:p>
        </w:tc>
        <w:tc>
          <w:tcPr>
            <w:tcW w:w="1770" w:type="dxa"/>
          </w:tcPr>
          <w:p w14:paraId="24C9FB61" w14:textId="77777777" w:rsidR="00531DA5" w:rsidRPr="00F41F0A" w:rsidRDefault="00531DA5" w:rsidP="0053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Н.В. Гоголь «Ревизор»</w:t>
            </w:r>
          </w:p>
        </w:tc>
        <w:tc>
          <w:tcPr>
            <w:tcW w:w="2902" w:type="dxa"/>
          </w:tcPr>
          <w:p w14:paraId="73BD85C9" w14:textId="77777777" w:rsidR="00531DA5" w:rsidRPr="00F41F0A" w:rsidRDefault="00531DA5" w:rsidP="00E5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Преступление в пренебрежении обязанностями. Использование служебного положения в личных целях</w:t>
            </w:r>
            <w:r w:rsidR="00E52EC1" w:rsidRPr="00F41F0A">
              <w:rPr>
                <w:rFonts w:ascii="Times New Roman" w:hAnsi="Times New Roman" w:cs="Times New Roman"/>
                <w:sz w:val="24"/>
                <w:szCs w:val="24"/>
              </w:rPr>
              <w:t>. Взяточничество как преступление. Казнокрадство. Типичные преступления чиновников.</w:t>
            </w:r>
          </w:p>
          <w:p w14:paraId="48C27026" w14:textId="77777777" w:rsidR="00E52EC1" w:rsidRPr="00F41F0A" w:rsidRDefault="00E52EC1" w:rsidP="00E5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Наказание приходит от смутившейся совести, ожидания грядущего возмездия и внутреннего понимания собственной преступности.</w:t>
            </w:r>
          </w:p>
          <w:p w14:paraId="66552CA8" w14:textId="77777777" w:rsidR="00E52EC1" w:rsidRPr="00F41F0A" w:rsidRDefault="00E52EC1" w:rsidP="00E5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C9F147A" w14:textId="77777777" w:rsidR="00531DA5" w:rsidRPr="00F41F0A" w:rsidRDefault="00E52EC1" w:rsidP="00E5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«Совесть наши лучший ревизор» (Н.В. Гоголь).</w:t>
            </w:r>
          </w:p>
          <w:p w14:paraId="2DE1784B" w14:textId="77777777" w:rsidR="00E52EC1" w:rsidRPr="00F41F0A" w:rsidRDefault="00E52EC1" w:rsidP="00E5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Неслучайность названия комедии.</w:t>
            </w:r>
          </w:p>
          <w:p w14:paraId="3DD0A558" w14:textId="77777777" w:rsidR="00E52EC1" w:rsidRPr="00F41F0A" w:rsidRDefault="00E52EC1" w:rsidP="00E5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Трагическая ошибка городничего, вызванная ожиданием возмездия и понимания им собственной преступности. </w:t>
            </w:r>
          </w:p>
        </w:tc>
      </w:tr>
      <w:tr w:rsidR="00531DA5" w:rsidRPr="00F41F0A" w14:paraId="12604718" w14:textId="77777777" w:rsidTr="00E52EC1">
        <w:tc>
          <w:tcPr>
            <w:tcW w:w="2336" w:type="dxa"/>
          </w:tcPr>
          <w:p w14:paraId="7F997D5C" w14:textId="77777777" w:rsidR="00531DA5" w:rsidRPr="00F41F0A" w:rsidRDefault="00E52EC1" w:rsidP="00E5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Преступление против личности.</w:t>
            </w:r>
          </w:p>
          <w:p w14:paraId="3E6B1CAC" w14:textId="77777777" w:rsidR="00E52EC1" w:rsidRPr="00F41F0A" w:rsidRDefault="00E52EC1" w:rsidP="00E5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Покаяние как единственная возможность человека вернуться в мир людей.</w:t>
            </w:r>
          </w:p>
          <w:p w14:paraId="2E37BBD7" w14:textId="77777777" w:rsidR="00E52EC1" w:rsidRPr="00F41F0A" w:rsidRDefault="00E52EC1" w:rsidP="00E5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Отсутствие покаяния как гибель личности человека.</w:t>
            </w:r>
          </w:p>
          <w:p w14:paraId="2B2DFA47" w14:textId="77777777" w:rsidR="00E52EC1" w:rsidRPr="00F41F0A" w:rsidRDefault="00E52EC1" w:rsidP="00E5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DE74119" w14:textId="77777777" w:rsidR="00531DA5" w:rsidRPr="00F41F0A" w:rsidRDefault="00E52EC1" w:rsidP="00E5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Н.С. Лесков «Леди Макбет Мценского уезда»</w:t>
            </w:r>
          </w:p>
          <w:p w14:paraId="4BB9249D" w14:textId="77777777" w:rsidR="00E52EC1" w:rsidRPr="00F41F0A" w:rsidRDefault="00E52EC1" w:rsidP="00E52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 и наказание»</w:t>
            </w:r>
          </w:p>
        </w:tc>
        <w:tc>
          <w:tcPr>
            <w:tcW w:w="2902" w:type="dxa"/>
          </w:tcPr>
          <w:p w14:paraId="18BE6E49" w14:textId="77777777" w:rsidR="00531DA5" w:rsidRPr="00F41F0A" w:rsidRDefault="00E52EC1" w:rsidP="0028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Исток преступления – гордыня и своевластие, своеволие.</w:t>
            </w:r>
          </w:p>
          <w:p w14:paraId="5C99926D" w14:textId="77777777" w:rsidR="00E52EC1" w:rsidRPr="00F41F0A" w:rsidRDefault="00E52EC1" w:rsidP="0028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Первое преступление как начало следующ</w:t>
            </w:r>
            <w:r w:rsidR="00281DD1" w:rsidRPr="00F41F0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 и первый шаг к </w:t>
            </w:r>
            <w:r w:rsidR="00281DD1" w:rsidRPr="00F41F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ибели человеческой личности</w:t>
            </w:r>
            <w:r w:rsidR="00281DD1" w:rsidRPr="00F4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934A60" w14:textId="77777777" w:rsidR="00281DD1" w:rsidRPr="00F41F0A" w:rsidRDefault="00281DD1" w:rsidP="0028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Преступление как начало духовной болезни, ведущей к гибели (Свидригайлов, Катерина Измайлова, Сергей)</w:t>
            </w:r>
          </w:p>
          <w:p w14:paraId="4F98F222" w14:textId="77777777" w:rsidR="00281DD1" w:rsidRPr="00F41F0A" w:rsidRDefault="00281DD1" w:rsidP="0028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Поиски излечения от </w:t>
            </w:r>
            <w:proofErr w:type="gramStart"/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духовной  болезни</w:t>
            </w:r>
            <w:proofErr w:type="gramEnd"/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 и муки совести как начало излечения. Покаяние и страдание как путь к возвращению к жизни</w:t>
            </w:r>
          </w:p>
        </w:tc>
        <w:tc>
          <w:tcPr>
            <w:tcW w:w="2337" w:type="dxa"/>
          </w:tcPr>
          <w:p w14:paraId="398DD11A" w14:textId="77777777" w:rsidR="00531DA5" w:rsidRPr="00F41F0A" w:rsidRDefault="00281DD1" w:rsidP="0028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«- Я не человека убил, я вошь убил. - Это человек-то вошь!» Изображение Ф. М. Достоевским столкновения двух жизненных позиций: человек сам себе хозяин; человек – создание Бога, раб Божий.</w:t>
            </w:r>
          </w:p>
          <w:p w14:paraId="109BA89E" w14:textId="77777777" w:rsidR="00281DD1" w:rsidRPr="00F41F0A" w:rsidRDefault="00281DD1" w:rsidP="0028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06487" w14:textId="77777777" w:rsidR="00281DD1" w:rsidRPr="00F41F0A" w:rsidRDefault="00281DD1" w:rsidP="0028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«Первую песенку, зардевшись, спеть» - эпиграф к повести Н.С. Лескова «Леди Макбет Мценского уезда»</w:t>
            </w:r>
          </w:p>
          <w:p w14:paraId="2A3D728D" w14:textId="77777777" w:rsidR="00281DD1" w:rsidRPr="00F41F0A" w:rsidRDefault="00281DD1" w:rsidP="0028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941C38" w14:textId="77777777" w:rsidR="00531DA5" w:rsidRPr="00F41F0A" w:rsidRDefault="00531DA5" w:rsidP="0042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0B422C" w14:textId="77777777" w:rsidR="00281DD1" w:rsidRPr="00F41F0A" w:rsidRDefault="00281DD1" w:rsidP="0028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>Направление «Доброта и жестокость» (отношение человека к человеку, человека к окружающему миру).</w:t>
      </w:r>
    </w:p>
    <w:p w14:paraId="65F663CE" w14:textId="77777777" w:rsidR="00281DD1" w:rsidRPr="00F41F0A" w:rsidRDefault="00281DD1" w:rsidP="0028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Направление, в котором </w:t>
      </w:r>
      <w:proofErr w:type="gramStart"/>
      <w:r w:rsidRPr="00F41F0A">
        <w:rPr>
          <w:rFonts w:ascii="Times New Roman" w:hAnsi="Times New Roman" w:cs="Times New Roman"/>
          <w:sz w:val="24"/>
          <w:szCs w:val="24"/>
        </w:rPr>
        <w:t>названы  «</w:t>
      </w:r>
      <w:proofErr w:type="gramEnd"/>
      <w:r w:rsidRPr="00F41F0A">
        <w:rPr>
          <w:rFonts w:ascii="Times New Roman" w:hAnsi="Times New Roman" w:cs="Times New Roman"/>
          <w:sz w:val="24"/>
          <w:szCs w:val="24"/>
        </w:rPr>
        <w:t xml:space="preserve">доброта» и «жестокость», понимаемые не только как чувства и руководимые этими чувствами поступки одного человека по отношению к другому, но и как чувства и поступки по отношению человека к природе, к живому миру вообще, </w:t>
      </w:r>
      <w:r w:rsidR="005F6003" w:rsidRPr="00F41F0A">
        <w:rPr>
          <w:rFonts w:ascii="Times New Roman" w:hAnsi="Times New Roman" w:cs="Times New Roman"/>
          <w:sz w:val="24"/>
          <w:szCs w:val="24"/>
        </w:rPr>
        <w:t>может быть удачно раскрыто на произведениях, обращенных к подросткам, прочитанных учащимися самостоятельно или по программе 5-х-8-х классов. Именно в этой литературе понятия доброты и жестокости рассматриваются часто и плодотворно. Это произведения В.П. Астафьева, К.Г. Паустовского, А.П. Платонова, А.Г. Алексина и др.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6"/>
        <w:gridCol w:w="2088"/>
        <w:gridCol w:w="3106"/>
        <w:gridCol w:w="2275"/>
      </w:tblGrid>
      <w:tr w:rsidR="005F6003" w:rsidRPr="00F41F0A" w14:paraId="5358C45B" w14:textId="77777777" w:rsidTr="00E967C8">
        <w:tc>
          <w:tcPr>
            <w:tcW w:w="1876" w:type="dxa"/>
          </w:tcPr>
          <w:p w14:paraId="385FBD2A" w14:textId="77777777" w:rsidR="005F6003" w:rsidRPr="00F41F0A" w:rsidRDefault="005F6003" w:rsidP="004217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Проявление доброты и жестокости</w:t>
            </w:r>
          </w:p>
        </w:tc>
        <w:tc>
          <w:tcPr>
            <w:tcW w:w="2088" w:type="dxa"/>
          </w:tcPr>
          <w:p w14:paraId="4BE8BA3E" w14:textId="77777777" w:rsidR="005F6003" w:rsidRPr="00F41F0A" w:rsidRDefault="005F6003" w:rsidP="004217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3106" w:type="dxa"/>
          </w:tcPr>
          <w:p w14:paraId="3A3DA907" w14:textId="77777777" w:rsidR="005F6003" w:rsidRPr="00F41F0A" w:rsidRDefault="005F6003" w:rsidP="004217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Возможное (предполагаемое) понимание авторской позиции</w:t>
            </w:r>
          </w:p>
        </w:tc>
        <w:tc>
          <w:tcPr>
            <w:tcW w:w="2275" w:type="dxa"/>
          </w:tcPr>
          <w:p w14:paraId="6A8A367A" w14:textId="77777777" w:rsidR="005F6003" w:rsidRPr="00F41F0A" w:rsidRDefault="005F6003" w:rsidP="004217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Возможные эпизоды для анализа, цитаты</w:t>
            </w:r>
          </w:p>
        </w:tc>
      </w:tr>
      <w:tr w:rsidR="005F6003" w:rsidRPr="00F41F0A" w14:paraId="36B13583" w14:textId="77777777" w:rsidTr="00E967C8">
        <w:tc>
          <w:tcPr>
            <w:tcW w:w="1876" w:type="dxa"/>
          </w:tcPr>
          <w:p w14:paraId="0F71AF54" w14:textId="77777777" w:rsidR="005F6003" w:rsidRPr="00F41F0A" w:rsidRDefault="005F6003" w:rsidP="005F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Жестокость по отношению к человеку, отличающемуся от толпы, «другого»</w:t>
            </w:r>
            <w:r w:rsidR="00D343C9" w:rsidRPr="00F4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5FDBF2" w14:textId="77777777" w:rsidR="00D343C9" w:rsidRPr="00F41F0A" w:rsidRDefault="00D343C9" w:rsidP="005F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Проявление доброты. Доброта как напряжение души, уход от себялюбия</w:t>
            </w:r>
          </w:p>
          <w:p w14:paraId="53858FC1" w14:textId="77777777" w:rsidR="00D343C9" w:rsidRPr="00F41F0A" w:rsidRDefault="00D343C9" w:rsidP="005F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45E8CBD6" w14:textId="77777777" w:rsidR="005F6003" w:rsidRPr="00F41F0A" w:rsidRDefault="005F6003" w:rsidP="005F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А.П. Платонов «Юшка»</w:t>
            </w:r>
          </w:p>
          <w:p w14:paraId="0EE099BA" w14:textId="77777777" w:rsidR="005F6003" w:rsidRPr="00F41F0A" w:rsidRDefault="005F6003" w:rsidP="005F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В.В. Железников «Чучело»</w:t>
            </w:r>
          </w:p>
          <w:p w14:paraId="597624E6" w14:textId="77777777" w:rsidR="00D343C9" w:rsidRPr="00F41F0A" w:rsidRDefault="00D343C9" w:rsidP="005F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В.П. Астафьев «Белый конь с розовой гривой»</w:t>
            </w:r>
          </w:p>
        </w:tc>
        <w:tc>
          <w:tcPr>
            <w:tcW w:w="3106" w:type="dxa"/>
          </w:tcPr>
          <w:p w14:paraId="24726B77" w14:textId="77777777" w:rsidR="005F6003" w:rsidRPr="00F41F0A" w:rsidRDefault="00D343C9" w:rsidP="00D3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Жестокость происходит из чувств собственного превосходства</w:t>
            </w:r>
          </w:p>
          <w:p w14:paraId="54917AE3" w14:textId="77777777" w:rsidR="00D343C9" w:rsidRPr="00F41F0A" w:rsidRDefault="00D343C9" w:rsidP="00D3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Жестокость рождается под влиянием толпы</w:t>
            </w:r>
          </w:p>
          <w:p w14:paraId="6C243B51" w14:textId="77777777" w:rsidR="00D343C9" w:rsidRPr="00F41F0A" w:rsidRDefault="00D343C9" w:rsidP="00D3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Жестокость возникает от страха оказать вне компании, одному.</w:t>
            </w:r>
          </w:p>
          <w:p w14:paraId="45047EFF" w14:textId="77777777" w:rsidR="00D343C9" w:rsidRPr="00F41F0A" w:rsidRDefault="00D343C9" w:rsidP="00D3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Доброта может проявляться по-разному. Настоящая доброта воспитывает человека</w:t>
            </w:r>
          </w:p>
        </w:tc>
        <w:tc>
          <w:tcPr>
            <w:tcW w:w="2275" w:type="dxa"/>
          </w:tcPr>
          <w:p w14:paraId="5888DE1E" w14:textId="77777777" w:rsidR="005F6003" w:rsidRPr="00F41F0A" w:rsidRDefault="00990F61" w:rsidP="00D3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D343C9" w:rsidRPr="00F41F0A">
              <w:rPr>
                <w:rFonts w:ascii="Times New Roman" w:hAnsi="Times New Roman" w:cs="Times New Roman"/>
                <w:sz w:val="24"/>
                <w:szCs w:val="24"/>
              </w:rPr>
              <w:t>ети опять толкали Юшку и кидали в него комья земли, — пусть он лучше злится, раз он вправду живет на свете</w:t>
            </w: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43C9"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3C9"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 дети получают удовольствие </w:t>
            </w:r>
            <w:proofErr w:type="gramStart"/>
            <w:r w:rsidR="00D343C9" w:rsidRPr="00F41F0A">
              <w:rPr>
                <w:rFonts w:ascii="Times New Roman" w:hAnsi="Times New Roman" w:cs="Times New Roman"/>
                <w:sz w:val="24"/>
                <w:szCs w:val="24"/>
              </w:rPr>
              <w:t>от проявление</w:t>
            </w:r>
            <w:proofErr w:type="gramEnd"/>
            <w:r w:rsidR="00D343C9"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 жестокости</w:t>
            </w:r>
            <w:r w:rsidR="00E967C8" w:rsidRPr="00F4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BE0ACE" w14:textId="77777777" w:rsidR="00E967C8" w:rsidRPr="00F41F0A" w:rsidRDefault="00E967C8" w:rsidP="00D3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Доброта побеждает жестокость, потому что обращена к лучшему, что есть в человеке</w:t>
            </w:r>
          </w:p>
        </w:tc>
      </w:tr>
      <w:tr w:rsidR="005F6003" w:rsidRPr="00F41F0A" w14:paraId="2981FEB7" w14:textId="77777777" w:rsidTr="00E967C8">
        <w:tc>
          <w:tcPr>
            <w:tcW w:w="1876" w:type="dxa"/>
          </w:tcPr>
          <w:p w14:paraId="475EB0AA" w14:textId="77777777" w:rsidR="005F6003" w:rsidRPr="00F41F0A" w:rsidRDefault="00D343C9" w:rsidP="004217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Жестокость по отношению к природе</w:t>
            </w:r>
          </w:p>
        </w:tc>
        <w:tc>
          <w:tcPr>
            <w:tcW w:w="2088" w:type="dxa"/>
          </w:tcPr>
          <w:p w14:paraId="16AC4DF1" w14:textId="77777777" w:rsidR="005F6003" w:rsidRPr="00F41F0A" w:rsidRDefault="00D343C9" w:rsidP="004217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Б. Васильев «Не стреляйте  </w:t>
            </w:r>
            <w:r w:rsidR="00990F61"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белых лебедей»</w:t>
            </w:r>
          </w:p>
        </w:tc>
        <w:tc>
          <w:tcPr>
            <w:tcW w:w="3106" w:type="dxa"/>
          </w:tcPr>
          <w:p w14:paraId="6B36C468" w14:textId="77777777" w:rsidR="005F6003" w:rsidRPr="00F41F0A" w:rsidRDefault="00D343C9" w:rsidP="00D3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Совершая жестокость по отношению к природе, человек совершает жестокость не только по отношению к самой жизни, ее чуде, он совершает жестокость и по отношению к следующим поколениям, увеличивая в них равнодушие к чужой боли.</w:t>
            </w:r>
          </w:p>
          <w:p w14:paraId="2F19A9EA" w14:textId="77777777" w:rsidR="00E967C8" w:rsidRPr="00F41F0A" w:rsidRDefault="00E967C8" w:rsidP="00D3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Жестокое отношение к природе ведет к жестокости по отношению к жизни вообще</w:t>
            </w:r>
          </w:p>
        </w:tc>
        <w:tc>
          <w:tcPr>
            <w:tcW w:w="2275" w:type="dxa"/>
          </w:tcPr>
          <w:p w14:paraId="069851A6" w14:textId="77777777" w:rsidR="00E967C8" w:rsidRPr="00F41F0A" w:rsidRDefault="00E967C8" w:rsidP="00E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Загораживаясь от жара руками, глядели, как корчились, сгорая, муравьи, как упорно не разбегались они, а, наоборот, презирая смерть, упрямо лезли и лезли в самое пекло в тщетной надежде спасти хоть одну личинку. Смотрели, как тает на глазах гигантское сооружение, терпеливый труд миллионов крохотных существ, как завивается от жара хвоя на старой ели и как со всех сторон бегут к костру тысячи муравьев, отважно бросаясь в огонь.</w:t>
            </w:r>
          </w:p>
          <w:p w14:paraId="1C810667" w14:textId="77777777" w:rsidR="00E967C8" w:rsidRPr="00F41F0A" w:rsidRDefault="00E967C8" w:rsidP="00E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— Фейерверк! — восхитилась пегая. — Салют победы!</w:t>
            </w:r>
          </w:p>
          <w:p w14:paraId="408AD7B5" w14:textId="28557A39" w:rsidR="005F6003" w:rsidRPr="00F41F0A" w:rsidRDefault="00E967C8" w:rsidP="00F4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— Вот и все </w:t>
            </w:r>
            <w:proofErr w:type="gramStart"/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дела,-</w:t>
            </w:r>
            <w:proofErr w:type="gramEnd"/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усмехнулся сивый. — Человек — царь природы. Верно, малец?</w:t>
            </w:r>
          </w:p>
        </w:tc>
      </w:tr>
      <w:tr w:rsidR="00F41F0A" w:rsidRPr="00F41F0A" w14:paraId="69B2A96C" w14:textId="77777777" w:rsidTr="00E967C8">
        <w:tc>
          <w:tcPr>
            <w:tcW w:w="1876" w:type="dxa"/>
          </w:tcPr>
          <w:p w14:paraId="4EA84573" w14:textId="34590A58" w:rsidR="00F41F0A" w:rsidRPr="00F41F0A" w:rsidRDefault="006A0947" w:rsidP="004217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добра как нормы отношения к человеку и жестокости как неизбежного проявления ненависти к врагу </w:t>
            </w:r>
          </w:p>
        </w:tc>
        <w:tc>
          <w:tcPr>
            <w:tcW w:w="2088" w:type="dxa"/>
          </w:tcPr>
          <w:p w14:paraId="287D1F80" w14:textId="46894F2D" w:rsidR="00F41F0A" w:rsidRPr="00F41F0A" w:rsidRDefault="006A0947" w:rsidP="004217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Л.Н. Толстого «Война и мир»</w:t>
            </w:r>
          </w:p>
        </w:tc>
        <w:tc>
          <w:tcPr>
            <w:tcW w:w="3106" w:type="dxa"/>
          </w:tcPr>
          <w:p w14:paraId="1418D27C" w14:textId="77777777" w:rsidR="00F41F0A" w:rsidRDefault="006A0947" w:rsidP="00D3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и великодушие в отношении к врагу есть проявление национального характера отдельного человека и народа-победителя.</w:t>
            </w:r>
          </w:p>
          <w:p w14:paraId="632E395B" w14:textId="3B26F34B" w:rsidR="006A0947" w:rsidRPr="00F41F0A" w:rsidRDefault="006A0947" w:rsidP="00D34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раскрепощает самые жестокие инстинкты и желания</w:t>
            </w:r>
            <w:r w:rsidR="00715068">
              <w:rPr>
                <w:rFonts w:ascii="Times New Roman" w:hAnsi="Times New Roman" w:cs="Times New Roman"/>
                <w:sz w:val="24"/>
                <w:szCs w:val="24"/>
              </w:rPr>
              <w:t>, хотя и обусловленные исторической необходимостью</w:t>
            </w:r>
          </w:p>
        </w:tc>
        <w:tc>
          <w:tcPr>
            <w:tcW w:w="2275" w:type="dxa"/>
          </w:tcPr>
          <w:p w14:paraId="3CAFD0F9" w14:textId="77777777" w:rsidR="00F41F0A" w:rsidRDefault="00715068" w:rsidP="00E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 Каратаев как народный философ, носитель глубинной народной нравственности и человек, пробуждающий в других лучшие качества. Великодушное отношение русских солдат и офицеров во время бивака под Красным, когда Мореля и его денщика кормят кашей и усаживают на лучшие места, как утверждение нравственной победы русских над врагом.</w:t>
            </w:r>
          </w:p>
          <w:p w14:paraId="54779243" w14:textId="77777777" w:rsidR="00715068" w:rsidRDefault="00715068" w:rsidP="00E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 Щербатый как олицетворение «дубины народной войны», в которой исторически оправданная жестокость все-таки не имеет нравственного оправдания.</w:t>
            </w:r>
          </w:p>
          <w:p w14:paraId="5EC67783" w14:textId="77777777" w:rsidR="00715068" w:rsidRDefault="00715068" w:rsidP="00E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 бойцы его партизанского отряда в отношении к французскому барабанщику, которого они прозвали «Весенним»</w:t>
            </w:r>
            <w:r w:rsidR="00E21872">
              <w:rPr>
                <w:rFonts w:ascii="Times New Roman" w:hAnsi="Times New Roman" w:cs="Times New Roman"/>
                <w:sz w:val="24"/>
                <w:szCs w:val="24"/>
              </w:rPr>
              <w:t xml:space="preserve"> вместо непонятного имени Винсент, и жестокое отношение к пленным Долохова.</w:t>
            </w:r>
          </w:p>
          <w:p w14:paraId="7F5B3950" w14:textId="2050CC73" w:rsidR="00E21872" w:rsidRPr="00F41F0A" w:rsidRDefault="00E21872" w:rsidP="00E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князя Андрея от идеи мщения Анатолю Курагину как знак обретения высшего знания в любви.</w:t>
            </w:r>
          </w:p>
        </w:tc>
      </w:tr>
    </w:tbl>
    <w:p w14:paraId="7B1582A7" w14:textId="77777777" w:rsidR="0042173A" w:rsidRPr="00F41F0A" w:rsidRDefault="0042173A" w:rsidP="0042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422826" w14:textId="77777777" w:rsidR="00E967C8" w:rsidRPr="00F41F0A" w:rsidRDefault="00E967C8" w:rsidP="00E96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>Направление «Искусство и ремесло» (роль искусства, литературы как искусства слова в жизни человека, роль созидательного труда).</w:t>
      </w:r>
    </w:p>
    <w:p w14:paraId="1C0AE770" w14:textId="488FDB58" w:rsidR="0042173A" w:rsidRPr="00F41F0A" w:rsidRDefault="00E967C8" w:rsidP="00421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0A">
        <w:rPr>
          <w:rFonts w:ascii="Times New Roman" w:hAnsi="Times New Roman" w:cs="Times New Roman"/>
          <w:sz w:val="24"/>
          <w:szCs w:val="24"/>
        </w:rPr>
        <w:t xml:space="preserve">Во многих произведениях человек показан не только в его отношении к природе, другим людям, Богу, но и в его отношениях к искусству. Чуткие люди, по мнению, многих авторов, чутки к искусству (Обломов, Наташа и Николай Ростовы, Лаврецкий, Николай Петрович Кирсанов). </w:t>
      </w:r>
      <w:r w:rsidR="009470B9" w:rsidRPr="00F41F0A">
        <w:rPr>
          <w:rFonts w:ascii="Times New Roman" w:hAnsi="Times New Roman" w:cs="Times New Roman"/>
          <w:sz w:val="24"/>
          <w:szCs w:val="24"/>
        </w:rPr>
        <w:t>Можно сказать</w:t>
      </w:r>
      <w:r w:rsidRPr="00F41F0A">
        <w:rPr>
          <w:rFonts w:ascii="Times New Roman" w:hAnsi="Times New Roman" w:cs="Times New Roman"/>
          <w:sz w:val="24"/>
          <w:szCs w:val="24"/>
        </w:rPr>
        <w:t xml:space="preserve">, </w:t>
      </w:r>
      <w:r w:rsidR="009470B9" w:rsidRPr="00F41F0A">
        <w:rPr>
          <w:rFonts w:ascii="Times New Roman" w:hAnsi="Times New Roman" w:cs="Times New Roman"/>
          <w:sz w:val="24"/>
          <w:szCs w:val="24"/>
        </w:rPr>
        <w:t xml:space="preserve">что отношение к </w:t>
      </w:r>
      <w:r w:rsidRPr="00F41F0A">
        <w:rPr>
          <w:rFonts w:ascii="Times New Roman" w:hAnsi="Times New Roman" w:cs="Times New Roman"/>
          <w:sz w:val="24"/>
          <w:szCs w:val="24"/>
        </w:rPr>
        <w:t>искусств</w:t>
      </w:r>
      <w:r w:rsidR="009470B9" w:rsidRPr="00F41F0A">
        <w:rPr>
          <w:rFonts w:ascii="Times New Roman" w:hAnsi="Times New Roman" w:cs="Times New Roman"/>
          <w:sz w:val="24"/>
          <w:szCs w:val="24"/>
        </w:rPr>
        <w:t>у</w:t>
      </w:r>
      <w:r w:rsidRPr="00F41F0A">
        <w:rPr>
          <w:rFonts w:ascii="Times New Roman" w:hAnsi="Times New Roman" w:cs="Times New Roman"/>
          <w:sz w:val="24"/>
          <w:szCs w:val="24"/>
        </w:rPr>
        <w:t xml:space="preserve"> </w:t>
      </w:r>
      <w:r w:rsidR="009470B9" w:rsidRPr="00F41F0A">
        <w:rPr>
          <w:rFonts w:ascii="Times New Roman" w:hAnsi="Times New Roman" w:cs="Times New Roman"/>
          <w:sz w:val="24"/>
          <w:szCs w:val="24"/>
        </w:rPr>
        <w:t>в литературном произведении служит изображению внутреннего мира человека, как и его отношение к созидательному труду. В формулировке направления есть некоторая оппозиция, противопоставление искусства ремеслу. Однако ремесло – это способ заработать на жизнь, поэтому никакого презрения по отношению к ремеслу быть не может, если оно, как и всякий созидательный труд направлено на благо.</w:t>
      </w:r>
      <w:r w:rsidR="00252AEE">
        <w:rPr>
          <w:rFonts w:ascii="Times New Roman" w:hAnsi="Times New Roman" w:cs="Times New Roman"/>
          <w:sz w:val="24"/>
          <w:szCs w:val="24"/>
        </w:rPr>
        <w:t xml:space="preserve"> В то же время </w:t>
      </w:r>
      <w:r w:rsidR="00A852D6">
        <w:rPr>
          <w:rFonts w:ascii="Times New Roman" w:hAnsi="Times New Roman" w:cs="Times New Roman"/>
          <w:sz w:val="24"/>
          <w:szCs w:val="24"/>
        </w:rPr>
        <w:t>можно раскрыть эту тему и как превращение искусства в ремесло, что чревато утратой творческого дара.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470B9" w:rsidRPr="00F41F0A" w14:paraId="4E064C35" w14:textId="77777777" w:rsidTr="009470B9">
        <w:tc>
          <w:tcPr>
            <w:tcW w:w="2336" w:type="dxa"/>
          </w:tcPr>
          <w:p w14:paraId="695D7EEA" w14:textId="77777777" w:rsidR="009470B9" w:rsidRPr="00F41F0A" w:rsidRDefault="009470B9" w:rsidP="004217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2DAD5F0" w14:textId="77777777" w:rsidR="009470B9" w:rsidRPr="00F41F0A" w:rsidRDefault="009470B9" w:rsidP="004217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336" w:type="dxa"/>
          </w:tcPr>
          <w:p w14:paraId="604E267C" w14:textId="77777777" w:rsidR="009470B9" w:rsidRPr="00F41F0A" w:rsidRDefault="009470B9" w:rsidP="004217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Возможное (предполагаемое) понимание авторской позиции</w:t>
            </w:r>
          </w:p>
        </w:tc>
        <w:tc>
          <w:tcPr>
            <w:tcW w:w="2337" w:type="dxa"/>
          </w:tcPr>
          <w:p w14:paraId="31275C22" w14:textId="77777777" w:rsidR="009470B9" w:rsidRPr="00F41F0A" w:rsidRDefault="009470B9" w:rsidP="004217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Возможные эпизоды для анализа, цитаты</w:t>
            </w:r>
          </w:p>
        </w:tc>
      </w:tr>
      <w:tr w:rsidR="009470B9" w:rsidRPr="00F41F0A" w14:paraId="0AF2B882" w14:textId="77777777" w:rsidTr="009470B9">
        <w:tc>
          <w:tcPr>
            <w:tcW w:w="2336" w:type="dxa"/>
          </w:tcPr>
          <w:p w14:paraId="62A66E82" w14:textId="77777777" w:rsidR="009470B9" w:rsidRPr="00F41F0A" w:rsidRDefault="009470B9" w:rsidP="0094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Отношение героев к искусству</w:t>
            </w:r>
          </w:p>
          <w:p w14:paraId="25EA6897" w14:textId="77777777" w:rsidR="009470B9" w:rsidRPr="00F41F0A" w:rsidRDefault="009470B9" w:rsidP="0094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CBB29E5" w14:textId="77777777" w:rsidR="009470B9" w:rsidRPr="00F41F0A" w:rsidRDefault="009470B9" w:rsidP="0094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А.И. Гончаров «Обломов»</w:t>
            </w:r>
          </w:p>
          <w:p w14:paraId="23430325" w14:textId="77777777" w:rsidR="009470B9" w:rsidRPr="00F41F0A" w:rsidRDefault="009470B9" w:rsidP="0094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А.П. Чехов «Три года»</w:t>
            </w:r>
          </w:p>
        </w:tc>
        <w:tc>
          <w:tcPr>
            <w:tcW w:w="2336" w:type="dxa"/>
          </w:tcPr>
          <w:p w14:paraId="5CDC6AD2" w14:textId="77777777" w:rsidR="009470B9" w:rsidRPr="00F41F0A" w:rsidRDefault="009470B9" w:rsidP="0020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Отношение к искусству показывает глубину внутреннего мира человека.</w:t>
            </w:r>
          </w:p>
          <w:p w14:paraId="0EFAE5F7" w14:textId="77777777" w:rsidR="009470B9" w:rsidRPr="00F41F0A" w:rsidRDefault="009470B9" w:rsidP="0020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Делать вид заинтересованного искусством</w:t>
            </w:r>
            <w:r w:rsidR="00200E24"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модой и проявлением пошлости, мещанства</w:t>
            </w:r>
          </w:p>
        </w:tc>
        <w:tc>
          <w:tcPr>
            <w:tcW w:w="2337" w:type="dxa"/>
          </w:tcPr>
          <w:p w14:paraId="4A54E8E1" w14:textId="77777777" w:rsidR="009470B9" w:rsidRPr="00F41F0A" w:rsidRDefault="00200E24" w:rsidP="0020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Любовь Ольги к Обломову и Обломова к Ольге начинается с пения героини. Слезы Обломова показали Ольге чистоту и глубину души героя:</w:t>
            </w:r>
          </w:p>
          <w:p w14:paraId="3676E9C3" w14:textId="77777777" w:rsidR="00200E24" w:rsidRPr="00F41F0A" w:rsidRDefault="00200E24" w:rsidP="0020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От слов, от звуков, от этого чистого, сильного девического голоса билось сердце, дрожали нервы, глаза искрились и заплывали слезами. В один и тот же момент хотелось умереть, не пробуждаться от звуков, и сейчас же опять сердце жаждало жизни...Обломов вспыхивал, изнемогал, с трудом сдерживал слезы, и еще труднее было душить ему радостный, готовый вырваться из души крик</w:t>
            </w:r>
          </w:p>
        </w:tc>
      </w:tr>
      <w:tr w:rsidR="009470B9" w:rsidRPr="00F41F0A" w14:paraId="520E99F0" w14:textId="77777777" w:rsidTr="009470B9">
        <w:tc>
          <w:tcPr>
            <w:tcW w:w="2336" w:type="dxa"/>
          </w:tcPr>
          <w:p w14:paraId="1C9CFE76" w14:textId="77777777" w:rsidR="009470B9" w:rsidRPr="00F41F0A" w:rsidRDefault="009470B9" w:rsidP="0099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Человек в труде</w:t>
            </w:r>
          </w:p>
        </w:tc>
        <w:tc>
          <w:tcPr>
            <w:tcW w:w="2336" w:type="dxa"/>
          </w:tcPr>
          <w:p w14:paraId="4DDAC74A" w14:textId="77777777" w:rsidR="009470B9" w:rsidRPr="00F41F0A" w:rsidRDefault="009470B9" w:rsidP="0099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К.Г. Паустовский «Стекольный мастер»</w:t>
            </w:r>
          </w:p>
          <w:p w14:paraId="5D1C343A" w14:textId="77777777" w:rsidR="009470B9" w:rsidRPr="00F41F0A" w:rsidRDefault="009470B9" w:rsidP="0099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И.С. Тургенев «Муму»</w:t>
            </w:r>
          </w:p>
        </w:tc>
        <w:tc>
          <w:tcPr>
            <w:tcW w:w="2336" w:type="dxa"/>
          </w:tcPr>
          <w:p w14:paraId="1E0C86D0" w14:textId="77777777" w:rsidR="009470B9" w:rsidRPr="00F41F0A" w:rsidRDefault="009470B9" w:rsidP="0099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В труде проявляется достоинстве человека. Безделье рождает рабскую зависимость</w:t>
            </w:r>
          </w:p>
        </w:tc>
        <w:tc>
          <w:tcPr>
            <w:tcW w:w="2337" w:type="dxa"/>
          </w:tcPr>
          <w:p w14:paraId="619CA90F" w14:textId="77777777" w:rsidR="009470B9" w:rsidRPr="00F41F0A" w:rsidRDefault="00200E24" w:rsidP="0099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В рассказе «Муму» противопоставлены Герасим и дворня. Дворня изнемогает от безделья. Герасим и в городе, как и</w:t>
            </w:r>
            <w:r w:rsidR="00990F61"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в деревне, сумел стать незаменимым. Желание дворни продолжать жи</w:t>
            </w:r>
            <w:r w:rsidR="00990F61" w:rsidRPr="00F41F0A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ь ленивую и расслабленную рождает рабскую зависимость от барыни, которая может неугодного и в деревню послать, и ведет к предательству и жестокости по отношению к Герасиму. </w:t>
            </w:r>
          </w:p>
        </w:tc>
      </w:tr>
      <w:tr w:rsidR="00134757" w:rsidRPr="00F41F0A" w14:paraId="0BFDC99E" w14:textId="77777777" w:rsidTr="009470B9">
        <w:tc>
          <w:tcPr>
            <w:tcW w:w="2336" w:type="dxa"/>
          </w:tcPr>
          <w:p w14:paraId="5503A645" w14:textId="50135E32" w:rsidR="00134757" w:rsidRPr="00F41F0A" w:rsidRDefault="00134757" w:rsidP="0099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Отказ от служения искусству и превращение </w:t>
            </w:r>
            <w:r w:rsidR="0012454D"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в </w:t>
            </w: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ремесл</w:t>
            </w:r>
            <w:r w:rsidR="0012454D" w:rsidRPr="00F41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54D" w:rsidRPr="00F41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материальных благ</w:t>
            </w:r>
          </w:p>
        </w:tc>
        <w:tc>
          <w:tcPr>
            <w:tcW w:w="2336" w:type="dxa"/>
          </w:tcPr>
          <w:p w14:paraId="080E8C06" w14:textId="2EFD24BF" w:rsidR="00134757" w:rsidRPr="00F41F0A" w:rsidRDefault="00134757" w:rsidP="0099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Н.В. Гоголь «Портрет»</w:t>
            </w:r>
          </w:p>
        </w:tc>
        <w:tc>
          <w:tcPr>
            <w:tcW w:w="2336" w:type="dxa"/>
          </w:tcPr>
          <w:p w14:paraId="311E6553" w14:textId="22A74CC8" w:rsidR="00134757" w:rsidRPr="00F41F0A" w:rsidRDefault="0012454D" w:rsidP="0099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Отказ от призвания и превращения искусства в ремесло и источник материальных благ равнозначен сделке с дьяволом и разрушителен для художника, который платит за это утратой таланта</w:t>
            </w:r>
          </w:p>
        </w:tc>
        <w:tc>
          <w:tcPr>
            <w:tcW w:w="2337" w:type="dxa"/>
          </w:tcPr>
          <w:p w14:paraId="013BAF92" w14:textId="77777777" w:rsidR="00134757" w:rsidRPr="00F41F0A" w:rsidRDefault="0012454D" w:rsidP="0099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proofErr w:type="spellStart"/>
            <w:r w:rsidR="005D3E5C" w:rsidRPr="00F41F0A">
              <w:rPr>
                <w:rFonts w:ascii="Times New Roman" w:hAnsi="Times New Roman" w:cs="Times New Roman"/>
                <w:sz w:val="24"/>
                <w:szCs w:val="24"/>
              </w:rPr>
              <w:t>Чарткова</w:t>
            </w:r>
            <w:proofErr w:type="spellEnd"/>
            <w:r w:rsidR="005D3E5C" w:rsidRPr="00F41F0A">
              <w:rPr>
                <w:rFonts w:ascii="Times New Roman" w:hAnsi="Times New Roman" w:cs="Times New Roman"/>
                <w:sz w:val="24"/>
                <w:szCs w:val="24"/>
              </w:rPr>
              <w:t xml:space="preserve">, живущего в бедности и </w:t>
            </w:r>
            <w:proofErr w:type="spellStart"/>
            <w:r w:rsidR="005D3E5C" w:rsidRPr="00F41F0A">
              <w:rPr>
                <w:rFonts w:ascii="Times New Roman" w:hAnsi="Times New Roman" w:cs="Times New Roman"/>
                <w:sz w:val="24"/>
                <w:szCs w:val="24"/>
              </w:rPr>
              <w:t>Чарткова</w:t>
            </w:r>
            <w:proofErr w:type="spellEnd"/>
            <w:r w:rsidR="005D3E5C" w:rsidRPr="00F41F0A">
              <w:rPr>
                <w:rFonts w:ascii="Times New Roman" w:hAnsi="Times New Roman" w:cs="Times New Roman"/>
                <w:sz w:val="24"/>
                <w:szCs w:val="24"/>
              </w:rPr>
              <w:t>, ставшего модным художником. Комментирование превращения художника-творца в завистливого уничтожителя чужих творений.</w:t>
            </w:r>
          </w:p>
          <w:p w14:paraId="7621DBE5" w14:textId="75142831" w:rsidR="005D3E5C" w:rsidRPr="00F41F0A" w:rsidRDefault="005D3E5C" w:rsidP="0099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0A">
              <w:rPr>
                <w:rFonts w:ascii="Times New Roman" w:hAnsi="Times New Roman" w:cs="Times New Roman"/>
                <w:sz w:val="24"/>
                <w:szCs w:val="24"/>
              </w:rPr>
              <w:t>История отца художника Б. Как иллюстрация идеи ответственности творца за творение.</w:t>
            </w:r>
          </w:p>
        </w:tc>
      </w:tr>
    </w:tbl>
    <w:p w14:paraId="1526F8A2" w14:textId="77777777" w:rsidR="0042173A" w:rsidRPr="00F41F0A" w:rsidRDefault="0042173A" w:rsidP="00E21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173A" w:rsidRPr="00F4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3030F"/>
    <w:multiLevelType w:val="hybridMultilevel"/>
    <w:tmpl w:val="FA566E18"/>
    <w:lvl w:ilvl="0" w:tplc="77242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73"/>
    <w:rsid w:val="00064228"/>
    <w:rsid w:val="0012454D"/>
    <w:rsid w:val="00134757"/>
    <w:rsid w:val="00200E24"/>
    <w:rsid w:val="00221B52"/>
    <w:rsid w:val="00252AEE"/>
    <w:rsid w:val="00281DD1"/>
    <w:rsid w:val="00332E14"/>
    <w:rsid w:val="004170BA"/>
    <w:rsid w:val="0042173A"/>
    <w:rsid w:val="00531DA5"/>
    <w:rsid w:val="0058088A"/>
    <w:rsid w:val="005D3E5C"/>
    <w:rsid w:val="005F6003"/>
    <w:rsid w:val="00635273"/>
    <w:rsid w:val="006A0947"/>
    <w:rsid w:val="006A13ED"/>
    <w:rsid w:val="006E2B3A"/>
    <w:rsid w:val="00715068"/>
    <w:rsid w:val="007A73B7"/>
    <w:rsid w:val="007B35BA"/>
    <w:rsid w:val="007E6FD6"/>
    <w:rsid w:val="009470B9"/>
    <w:rsid w:val="00966E32"/>
    <w:rsid w:val="00990F61"/>
    <w:rsid w:val="009C575B"/>
    <w:rsid w:val="00A63248"/>
    <w:rsid w:val="00A852D6"/>
    <w:rsid w:val="00C86297"/>
    <w:rsid w:val="00D02C73"/>
    <w:rsid w:val="00D343C9"/>
    <w:rsid w:val="00D4460B"/>
    <w:rsid w:val="00E21872"/>
    <w:rsid w:val="00E52EC1"/>
    <w:rsid w:val="00E967C8"/>
    <w:rsid w:val="00EE2413"/>
    <w:rsid w:val="00F41F0A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9E45"/>
  <w15:chartTrackingRefBased/>
  <w15:docId w15:val="{A372873A-D1AB-4F0A-92D0-4CF69164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0BA"/>
    <w:pPr>
      <w:ind w:left="720"/>
      <w:contextualSpacing/>
    </w:pPr>
  </w:style>
  <w:style w:type="table" w:styleId="a4">
    <w:name w:val="Table Grid"/>
    <w:basedOn w:val="a1"/>
    <w:uiPriority w:val="39"/>
    <w:rsid w:val="00D4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9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20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Школа Экспресс</Company>
  <LinksUpToDate>false</LinksUpToDate>
  <CharactersWithSpaces>25122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Lenovo_A340_07</dc:creator>
  <cp:keywords/>
  <dc:description/>
  <cp:lastModifiedBy>1</cp:lastModifiedBy>
  <cp:revision>2</cp:revision>
  <dcterms:created xsi:type="dcterms:W3CDTF">2022-04-21T14:53:00Z</dcterms:created>
  <dcterms:modified xsi:type="dcterms:W3CDTF">2022-04-21T14:53:00Z</dcterms:modified>
</cp:coreProperties>
</file>